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85E" w:rsidRPr="001C2C0E" w:rsidRDefault="0010485E" w:rsidP="00AD1F7C">
      <w:pPr>
        <w:pStyle w:val="1"/>
        <w:jc w:val="both"/>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-7620</wp:posOffset>
            </wp:positionV>
            <wp:extent cx="1085850" cy="971550"/>
            <wp:effectExtent l="0" t="0" r="0" b="0"/>
            <wp:wrapNone/>
            <wp:docPr id="2" name="Рисунок 2"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85E" w:rsidRPr="001C2C0E" w:rsidRDefault="0010485E" w:rsidP="00AD1F7C">
      <w:pPr>
        <w:pStyle w:val="a3"/>
        <w:widowControl/>
        <w:tabs>
          <w:tab w:val="clear" w:pos="4153"/>
          <w:tab w:val="clear" w:pos="8306"/>
          <w:tab w:val="left" w:pos="9354"/>
        </w:tabs>
        <w:suppressAutoHyphens/>
        <w:jc w:val="both"/>
        <w:rPr>
          <w:rFonts w:ascii="Tahoma" w:hAnsi="Tahoma" w:cs="Tahoma"/>
          <w:snapToGrid/>
        </w:rPr>
      </w:pPr>
    </w:p>
    <w:p w:rsidR="0010485E" w:rsidRPr="001C2C0E" w:rsidRDefault="0010485E" w:rsidP="00AD1F7C">
      <w:pPr>
        <w:ind w:left="5387"/>
        <w:jc w:val="both"/>
        <w:rPr>
          <w:rFonts w:ascii="Tahoma" w:hAnsi="Tahoma" w:cs="Tahoma"/>
          <w:b/>
          <w:bCs/>
          <w:sz w:val="24"/>
          <w:szCs w:val="24"/>
        </w:rPr>
      </w:pPr>
    </w:p>
    <w:p w:rsidR="0010485E" w:rsidRPr="001C2C0E" w:rsidRDefault="0010485E" w:rsidP="00AD1F7C">
      <w:pPr>
        <w:ind w:left="5387"/>
        <w:jc w:val="both"/>
        <w:rPr>
          <w:rFonts w:ascii="Tahoma" w:hAnsi="Tahoma" w:cs="Tahoma"/>
          <w:b/>
          <w:bCs/>
          <w:sz w:val="24"/>
          <w:szCs w:val="24"/>
        </w:rPr>
      </w:pPr>
    </w:p>
    <w:p w:rsidR="0010485E" w:rsidRPr="001C2C0E" w:rsidRDefault="0010485E" w:rsidP="00AD1F7C">
      <w:pPr>
        <w:ind w:left="5387"/>
        <w:jc w:val="both"/>
        <w:rPr>
          <w:rFonts w:ascii="Tahoma" w:hAnsi="Tahoma" w:cs="Tahoma"/>
          <w:b/>
          <w:bCs/>
          <w:sz w:val="24"/>
          <w:szCs w:val="24"/>
        </w:rPr>
      </w:pPr>
    </w:p>
    <w:p w:rsidR="0010485E" w:rsidRPr="001C2C0E" w:rsidRDefault="0010485E" w:rsidP="00AD1F7C">
      <w:pPr>
        <w:ind w:left="5387"/>
        <w:jc w:val="both"/>
        <w:rPr>
          <w:rFonts w:ascii="Tahoma" w:hAnsi="Tahoma" w:cs="Tahoma"/>
          <w:b/>
          <w:bCs/>
          <w:sz w:val="24"/>
          <w:szCs w:val="24"/>
        </w:rPr>
      </w:pPr>
    </w:p>
    <w:p w:rsidR="005F6BEC" w:rsidRPr="001C2C0E" w:rsidRDefault="005F6BEC" w:rsidP="00AD1F7C">
      <w:pPr>
        <w:ind w:left="5387"/>
        <w:jc w:val="both"/>
        <w:rPr>
          <w:rFonts w:ascii="Tahoma" w:hAnsi="Tahoma" w:cs="Tahoma"/>
          <w:b/>
          <w:bCs/>
          <w:sz w:val="24"/>
          <w:szCs w:val="24"/>
        </w:rPr>
      </w:pPr>
    </w:p>
    <w:p w:rsidR="005F6BEC" w:rsidRPr="001C2C0E" w:rsidRDefault="005F6BEC" w:rsidP="00AD1F7C">
      <w:pPr>
        <w:spacing w:after="120"/>
        <w:ind w:left="4820"/>
        <w:jc w:val="both"/>
        <w:rPr>
          <w:rFonts w:ascii="Tahoma" w:hAnsi="Tahoma" w:cs="Tahoma"/>
          <w:b/>
          <w:sz w:val="24"/>
          <w:szCs w:val="24"/>
        </w:rPr>
      </w:pPr>
      <w:r w:rsidRPr="001C2C0E">
        <w:rPr>
          <w:rFonts w:ascii="Tahoma" w:hAnsi="Tahoma" w:cs="Tahoma"/>
          <w:b/>
          <w:sz w:val="24"/>
          <w:szCs w:val="24"/>
        </w:rPr>
        <w:t>УТВЕРЖДАЮ</w:t>
      </w:r>
    </w:p>
    <w:p w:rsidR="00016F71" w:rsidRDefault="00016F71" w:rsidP="00AD1F7C">
      <w:pPr>
        <w:spacing w:after="120"/>
        <w:ind w:left="4820"/>
        <w:jc w:val="both"/>
        <w:rPr>
          <w:rFonts w:ascii="Tahoma" w:hAnsi="Tahoma" w:cs="Tahoma"/>
          <w:b/>
          <w:sz w:val="24"/>
          <w:szCs w:val="24"/>
        </w:rPr>
      </w:pPr>
      <w:r w:rsidRPr="00016F71">
        <w:rPr>
          <w:rFonts w:ascii="Tahoma" w:hAnsi="Tahoma" w:cs="Tahoma"/>
          <w:b/>
          <w:sz w:val="24"/>
          <w:szCs w:val="24"/>
        </w:rPr>
        <w:t>Заместитель генерального директора по техническим вопросам</w:t>
      </w:r>
    </w:p>
    <w:p w:rsidR="005F6BEC" w:rsidRPr="001C2C0E" w:rsidRDefault="005F6BEC" w:rsidP="00AD1F7C">
      <w:pPr>
        <w:spacing w:after="120"/>
        <w:ind w:left="4820"/>
        <w:jc w:val="both"/>
        <w:rPr>
          <w:rFonts w:ascii="Tahoma" w:hAnsi="Tahoma" w:cs="Tahoma"/>
          <w:b/>
          <w:sz w:val="24"/>
          <w:szCs w:val="24"/>
        </w:rPr>
      </w:pPr>
      <w:r w:rsidRPr="001C2C0E">
        <w:rPr>
          <w:rFonts w:ascii="Tahoma" w:hAnsi="Tahoma" w:cs="Tahoma"/>
          <w:b/>
          <w:sz w:val="24"/>
          <w:szCs w:val="24"/>
        </w:rPr>
        <w:t>ООО «Единство»</w:t>
      </w:r>
    </w:p>
    <w:p w:rsidR="005F6BEC" w:rsidRPr="001C2C0E" w:rsidRDefault="005F6BEC" w:rsidP="00AD1F7C">
      <w:pPr>
        <w:spacing w:after="120"/>
        <w:ind w:left="4820"/>
        <w:jc w:val="both"/>
        <w:rPr>
          <w:rFonts w:ascii="Tahoma" w:hAnsi="Tahoma" w:cs="Tahoma"/>
          <w:b/>
          <w:sz w:val="24"/>
          <w:szCs w:val="24"/>
        </w:rPr>
      </w:pPr>
    </w:p>
    <w:p w:rsidR="005F6BEC" w:rsidRPr="001C2C0E" w:rsidRDefault="005F6BEC" w:rsidP="00AD1F7C">
      <w:pPr>
        <w:spacing w:after="120"/>
        <w:ind w:left="4820"/>
        <w:jc w:val="both"/>
        <w:rPr>
          <w:rFonts w:ascii="Tahoma" w:hAnsi="Tahoma" w:cs="Tahoma"/>
          <w:b/>
          <w:sz w:val="24"/>
          <w:szCs w:val="24"/>
        </w:rPr>
      </w:pPr>
      <w:r>
        <w:rPr>
          <w:rFonts w:ascii="Tahoma" w:hAnsi="Tahoma" w:cs="Tahoma"/>
          <w:b/>
          <w:sz w:val="24"/>
          <w:szCs w:val="24"/>
        </w:rPr>
        <w:t>____________</w:t>
      </w:r>
      <w:r w:rsidR="00F22DCD">
        <w:rPr>
          <w:rFonts w:ascii="Tahoma" w:hAnsi="Tahoma" w:cs="Tahoma"/>
          <w:b/>
          <w:sz w:val="24"/>
          <w:szCs w:val="24"/>
        </w:rPr>
        <w:t>С.</w:t>
      </w:r>
      <w:r w:rsidR="00016F71">
        <w:rPr>
          <w:rFonts w:ascii="Tahoma" w:hAnsi="Tahoma" w:cs="Tahoma"/>
          <w:b/>
          <w:sz w:val="24"/>
          <w:szCs w:val="24"/>
        </w:rPr>
        <w:t>П. Анисимов</w:t>
      </w:r>
    </w:p>
    <w:p w:rsidR="005F6BEC" w:rsidRPr="001C2C0E" w:rsidRDefault="005F6BEC" w:rsidP="00AD1F7C">
      <w:pPr>
        <w:ind w:left="4820"/>
        <w:jc w:val="both"/>
        <w:rPr>
          <w:rFonts w:ascii="Tahoma" w:hAnsi="Tahoma" w:cs="Tahoma"/>
          <w:b/>
          <w:sz w:val="24"/>
          <w:szCs w:val="24"/>
        </w:rPr>
      </w:pPr>
      <w:r w:rsidRPr="001C2C0E">
        <w:rPr>
          <w:rFonts w:ascii="Tahoma" w:hAnsi="Tahoma" w:cs="Tahoma"/>
          <w:b/>
          <w:sz w:val="24"/>
          <w:szCs w:val="24"/>
        </w:rPr>
        <w:t>от «__» _____________20</w:t>
      </w:r>
      <w:r w:rsidR="00016F71">
        <w:rPr>
          <w:rFonts w:ascii="Tahoma" w:hAnsi="Tahoma" w:cs="Tahoma"/>
          <w:b/>
          <w:sz w:val="24"/>
          <w:szCs w:val="24"/>
        </w:rPr>
        <w:t>2</w:t>
      </w:r>
      <w:r w:rsidR="009D6236">
        <w:rPr>
          <w:rFonts w:ascii="Tahoma" w:hAnsi="Tahoma" w:cs="Tahoma"/>
          <w:b/>
          <w:sz w:val="24"/>
          <w:szCs w:val="24"/>
        </w:rPr>
        <w:t>5</w:t>
      </w:r>
      <w:r w:rsidRPr="001C2C0E">
        <w:rPr>
          <w:rFonts w:ascii="Tahoma" w:hAnsi="Tahoma" w:cs="Tahoma"/>
          <w:b/>
          <w:sz w:val="24"/>
          <w:szCs w:val="24"/>
        </w:rPr>
        <w:t xml:space="preserve"> г. </w:t>
      </w: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center"/>
        <w:rPr>
          <w:rFonts w:ascii="Tahoma" w:hAnsi="Tahoma" w:cs="Tahoma"/>
          <w:sz w:val="24"/>
          <w:szCs w:val="24"/>
        </w:rPr>
      </w:pPr>
    </w:p>
    <w:p w:rsidR="0010485E" w:rsidRPr="001C2C0E" w:rsidRDefault="0010485E" w:rsidP="00AD1F7C">
      <w:pPr>
        <w:jc w:val="center"/>
        <w:rPr>
          <w:rFonts w:ascii="Tahoma" w:hAnsi="Tahoma" w:cs="Tahoma"/>
          <w:sz w:val="24"/>
          <w:szCs w:val="24"/>
        </w:rPr>
      </w:pPr>
    </w:p>
    <w:p w:rsidR="0010485E" w:rsidRPr="001C2C0E" w:rsidRDefault="0010485E" w:rsidP="00AD1F7C">
      <w:pPr>
        <w:jc w:val="center"/>
        <w:rPr>
          <w:rFonts w:ascii="Tahoma" w:hAnsi="Tahoma" w:cs="Tahoma"/>
          <w:b/>
          <w:bCs/>
          <w:sz w:val="22"/>
          <w:szCs w:val="22"/>
        </w:rPr>
      </w:pPr>
      <w:r w:rsidRPr="001C2C0E">
        <w:rPr>
          <w:rFonts w:ascii="Tahoma" w:hAnsi="Tahoma" w:cs="Tahoma"/>
          <w:b/>
          <w:bCs/>
          <w:sz w:val="22"/>
          <w:szCs w:val="22"/>
        </w:rPr>
        <w:t>ТЕХНИЧЕСКОЕ ЗАДАНИЕ</w:t>
      </w:r>
    </w:p>
    <w:p w:rsidR="00016F71" w:rsidRDefault="0010485E" w:rsidP="004A471B">
      <w:pPr>
        <w:jc w:val="center"/>
        <w:rPr>
          <w:rFonts w:ascii="Tahoma" w:hAnsi="Tahoma" w:cs="Tahoma"/>
          <w:b/>
          <w:bCs/>
          <w:sz w:val="22"/>
          <w:szCs w:val="22"/>
        </w:rPr>
      </w:pPr>
      <w:r w:rsidRPr="001C2C0E">
        <w:rPr>
          <w:rFonts w:ascii="Tahoma" w:hAnsi="Tahoma" w:cs="Tahoma"/>
          <w:b/>
          <w:bCs/>
          <w:sz w:val="22"/>
          <w:szCs w:val="22"/>
        </w:rPr>
        <w:t xml:space="preserve">на </w:t>
      </w:r>
      <w:r w:rsidR="004A471B">
        <w:rPr>
          <w:rFonts w:ascii="Tahoma" w:hAnsi="Tahoma" w:cs="Tahoma"/>
          <w:b/>
          <w:bCs/>
          <w:sz w:val="22"/>
          <w:szCs w:val="22"/>
        </w:rPr>
        <w:t>проектирование и монтаж противопожарных систем гаражно-складского комплекса ремонтно-эксплуатационного участка г. Норильска</w:t>
      </w:r>
    </w:p>
    <w:p w:rsidR="0010485E" w:rsidRPr="001C2C0E" w:rsidRDefault="0010485E" w:rsidP="00AD1F7C">
      <w:pPr>
        <w:jc w:val="center"/>
        <w:rPr>
          <w:rFonts w:ascii="Tahoma" w:hAnsi="Tahoma" w:cs="Tahoma"/>
          <w:sz w:val="24"/>
          <w:szCs w:val="24"/>
        </w:rPr>
      </w:pPr>
    </w:p>
    <w:p w:rsidR="0010485E" w:rsidRPr="001C2C0E" w:rsidRDefault="0010485E" w:rsidP="00AD1F7C">
      <w:pPr>
        <w:jc w:val="center"/>
        <w:rPr>
          <w:rFonts w:ascii="Tahoma" w:hAnsi="Tahoma" w:cs="Tahoma"/>
          <w:sz w:val="24"/>
          <w:szCs w:val="24"/>
        </w:rPr>
      </w:pPr>
    </w:p>
    <w:p w:rsidR="0010485E" w:rsidRPr="001C2C0E" w:rsidRDefault="0010485E" w:rsidP="00AD1F7C">
      <w:pPr>
        <w:jc w:val="center"/>
        <w:rPr>
          <w:rFonts w:ascii="Tahoma" w:hAnsi="Tahoma" w:cs="Tahoma"/>
          <w:sz w:val="24"/>
          <w:szCs w:val="24"/>
        </w:rPr>
      </w:pPr>
    </w:p>
    <w:p w:rsidR="0010485E" w:rsidRPr="001C2C0E" w:rsidRDefault="0010485E" w:rsidP="00AD1F7C">
      <w:pPr>
        <w:jc w:val="center"/>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Default="0010485E" w:rsidP="00AD1F7C">
      <w:pPr>
        <w:jc w:val="both"/>
        <w:rPr>
          <w:rFonts w:ascii="Tahoma" w:hAnsi="Tahoma" w:cs="Tahoma"/>
          <w:sz w:val="24"/>
          <w:szCs w:val="24"/>
        </w:rPr>
      </w:pPr>
    </w:p>
    <w:p w:rsidR="00A57CA9" w:rsidRPr="001C2C0E" w:rsidRDefault="00A57CA9"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Default="0010485E" w:rsidP="00AD1F7C">
      <w:pPr>
        <w:jc w:val="both"/>
        <w:rPr>
          <w:rFonts w:ascii="Tahoma" w:hAnsi="Tahoma" w:cs="Tahoma"/>
          <w:sz w:val="24"/>
          <w:szCs w:val="24"/>
        </w:rPr>
      </w:pPr>
    </w:p>
    <w:p w:rsidR="006767E7" w:rsidRDefault="006767E7" w:rsidP="00AD1F7C">
      <w:pPr>
        <w:jc w:val="both"/>
        <w:rPr>
          <w:rFonts w:ascii="Tahoma" w:hAnsi="Tahoma" w:cs="Tahoma"/>
          <w:sz w:val="24"/>
          <w:szCs w:val="24"/>
        </w:rPr>
      </w:pPr>
    </w:p>
    <w:p w:rsidR="006767E7" w:rsidRDefault="006767E7" w:rsidP="00AD1F7C">
      <w:pPr>
        <w:jc w:val="both"/>
        <w:rPr>
          <w:rFonts w:ascii="Tahoma" w:hAnsi="Tahoma" w:cs="Tahoma"/>
          <w:sz w:val="24"/>
          <w:szCs w:val="24"/>
        </w:rPr>
      </w:pPr>
    </w:p>
    <w:p w:rsidR="006767E7" w:rsidRPr="001C2C0E" w:rsidRDefault="006767E7"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10485E" w:rsidRPr="001C2C0E" w:rsidRDefault="0010485E" w:rsidP="00AD1F7C">
      <w:pPr>
        <w:jc w:val="both"/>
        <w:rPr>
          <w:rFonts w:ascii="Tahoma" w:hAnsi="Tahoma" w:cs="Tahoma"/>
          <w:sz w:val="24"/>
          <w:szCs w:val="24"/>
        </w:rPr>
      </w:pPr>
    </w:p>
    <w:p w:rsidR="00740ACC" w:rsidRDefault="00740ACC" w:rsidP="00AD1F7C">
      <w:pPr>
        <w:spacing w:after="100" w:afterAutospacing="1"/>
        <w:ind w:left="-851" w:firstLine="851"/>
        <w:jc w:val="both"/>
        <w:rPr>
          <w:rFonts w:ascii="Tahoma" w:hAnsi="Tahoma" w:cs="Tahoma"/>
          <w:b/>
          <w:sz w:val="24"/>
          <w:szCs w:val="24"/>
        </w:rPr>
      </w:pPr>
      <w:r w:rsidRPr="00740ACC">
        <w:rPr>
          <w:rFonts w:ascii="Tahoma" w:hAnsi="Tahoma" w:cs="Tahoma"/>
          <w:b/>
          <w:sz w:val="24"/>
          <w:szCs w:val="24"/>
        </w:rPr>
        <w:t>Содержание:</w:t>
      </w:r>
    </w:p>
    <w:p w:rsidR="006767E7" w:rsidRPr="00740ACC" w:rsidRDefault="006767E7" w:rsidP="00AD1F7C">
      <w:pPr>
        <w:spacing w:after="100" w:afterAutospacing="1"/>
        <w:ind w:left="-851" w:firstLine="851"/>
        <w:jc w:val="both"/>
        <w:rPr>
          <w:rFonts w:ascii="Tahoma" w:hAnsi="Tahoma" w:cs="Tahoma"/>
          <w:b/>
          <w:sz w:val="24"/>
          <w:szCs w:val="24"/>
        </w:rPr>
      </w:pPr>
    </w:p>
    <w:p w:rsidR="00FD63B6" w:rsidRPr="00FD63B6" w:rsidRDefault="00791229" w:rsidP="00AD1F7C">
      <w:pPr>
        <w:pStyle w:val="24"/>
        <w:tabs>
          <w:tab w:val="right" w:leader="dot" w:pos="9061"/>
        </w:tabs>
        <w:ind w:left="0"/>
        <w:jc w:val="both"/>
        <w:rPr>
          <w:rFonts w:ascii="Tahoma" w:eastAsiaTheme="minorEastAsia" w:hAnsi="Tahoma" w:cs="Tahoma"/>
          <w:noProof/>
          <w:sz w:val="24"/>
          <w:szCs w:val="24"/>
        </w:rPr>
      </w:pPr>
      <w:r w:rsidRPr="00FD63B6">
        <w:rPr>
          <w:rFonts w:ascii="Tahoma" w:hAnsi="Tahoma" w:cs="Tahoma"/>
          <w:sz w:val="24"/>
          <w:szCs w:val="24"/>
        </w:rPr>
        <w:fldChar w:fldCharType="begin"/>
      </w:r>
      <w:r w:rsidRPr="00FD63B6">
        <w:rPr>
          <w:rFonts w:ascii="Tahoma" w:hAnsi="Tahoma" w:cs="Tahoma"/>
          <w:sz w:val="24"/>
          <w:szCs w:val="24"/>
        </w:rPr>
        <w:instrText xml:space="preserve"> TOC \o "1-3" \h \z \u </w:instrText>
      </w:r>
      <w:r w:rsidRPr="00FD63B6">
        <w:rPr>
          <w:rFonts w:ascii="Tahoma" w:hAnsi="Tahoma" w:cs="Tahoma"/>
          <w:sz w:val="24"/>
          <w:szCs w:val="24"/>
        </w:rPr>
        <w:fldChar w:fldCharType="separate"/>
      </w:r>
      <w:hyperlink w:anchor="_Toc98517018" w:history="1">
        <w:r w:rsidR="00FD63B6" w:rsidRPr="00FD63B6">
          <w:rPr>
            <w:rStyle w:val="a9"/>
            <w:rFonts w:ascii="Tahoma" w:eastAsia="Calibri" w:hAnsi="Tahoma" w:cs="Tahoma"/>
            <w:noProof/>
            <w:sz w:val="24"/>
            <w:szCs w:val="24"/>
            <w:shd w:val="clear" w:color="auto" w:fill="FFFFFF"/>
          </w:rPr>
          <w:t>1. Введение</w:t>
        </w:r>
        <w:r w:rsidR="00FD63B6" w:rsidRPr="00FD63B6">
          <w:rPr>
            <w:rFonts w:ascii="Tahoma" w:hAnsi="Tahoma" w:cs="Tahoma"/>
            <w:noProof/>
            <w:webHidden/>
            <w:sz w:val="24"/>
            <w:szCs w:val="24"/>
          </w:rPr>
          <w:tab/>
        </w:r>
        <w:r w:rsidR="00FD63B6" w:rsidRPr="00FD63B6">
          <w:rPr>
            <w:rFonts w:ascii="Tahoma" w:hAnsi="Tahoma" w:cs="Tahoma"/>
            <w:noProof/>
            <w:webHidden/>
            <w:sz w:val="24"/>
            <w:szCs w:val="24"/>
          </w:rPr>
          <w:fldChar w:fldCharType="begin"/>
        </w:r>
        <w:r w:rsidR="00FD63B6" w:rsidRPr="00FD63B6">
          <w:rPr>
            <w:rFonts w:ascii="Tahoma" w:hAnsi="Tahoma" w:cs="Tahoma"/>
            <w:noProof/>
            <w:webHidden/>
            <w:sz w:val="24"/>
            <w:szCs w:val="24"/>
          </w:rPr>
          <w:instrText xml:space="preserve"> PAGEREF _Toc98517018 \h </w:instrText>
        </w:r>
        <w:r w:rsidR="00FD63B6" w:rsidRPr="00FD63B6">
          <w:rPr>
            <w:rFonts w:ascii="Tahoma" w:hAnsi="Tahoma" w:cs="Tahoma"/>
            <w:noProof/>
            <w:webHidden/>
            <w:sz w:val="24"/>
            <w:szCs w:val="24"/>
          </w:rPr>
        </w:r>
        <w:r w:rsidR="00FD63B6" w:rsidRPr="00FD63B6">
          <w:rPr>
            <w:rFonts w:ascii="Tahoma" w:hAnsi="Tahoma" w:cs="Tahoma"/>
            <w:noProof/>
            <w:webHidden/>
            <w:sz w:val="24"/>
            <w:szCs w:val="24"/>
          </w:rPr>
          <w:fldChar w:fldCharType="separate"/>
        </w:r>
        <w:r w:rsidR="00ED5CD2">
          <w:rPr>
            <w:rFonts w:ascii="Tahoma" w:hAnsi="Tahoma" w:cs="Tahoma"/>
            <w:noProof/>
            <w:webHidden/>
            <w:sz w:val="24"/>
            <w:szCs w:val="24"/>
          </w:rPr>
          <w:t>3</w:t>
        </w:r>
        <w:r w:rsidR="00FD63B6" w:rsidRPr="00FD63B6">
          <w:rPr>
            <w:rFonts w:ascii="Tahoma" w:hAnsi="Tahoma" w:cs="Tahoma"/>
            <w:noProof/>
            <w:webHidden/>
            <w:sz w:val="24"/>
            <w:szCs w:val="24"/>
          </w:rPr>
          <w:fldChar w:fldCharType="end"/>
        </w:r>
      </w:hyperlink>
    </w:p>
    <w:p w:rsidR="00FD63B6" w:rsidRPr="00FD63B6" w:rsidRDefault="00E44F6C" w:rsidP="00AD1F7C">
      <w:pPr>
        <w:pStyle w:val="11"/>
        <w:rPr>
          <w:rFonts w:ascii="Tahoma" w:eastAsiaTheme="minorEastAsia" w:hAnsi="Tahoma" w:cs="Tahoma"/>
        </w:rPr>
      </w:pPr>
      <w:hyperlink w:anchor="_Toc98517019" w:history="1">
        <w:r w:rsidR="00FD63B6" w:rsidRPr="00FD63B6">
          <w:rPr>
            <w:rStyle w:val="a9"/>
            <w:rFonts w:ascii="Tahoma" w:hAnsi="Tahoma" w:cs="Tahoma"/>
            <w:shd w:val="clear" w:color="auto" w:fill="FFFFFF"/>
          </w:rPr>
          <w:t>2. Заказчик</w:t>
        </w:r>
        <w:r w:rsidR="00FD63B6" w:rsidRPr="00FD63B6">
          <w:rPr>
            <w:rFonts w:ascii="Tahoma" w:hAnsi="Tahoma" w:cs="Tahoma"/>
            <w:webHidden/>
          </w:rPr>
          <w:tab/>
        </w:r>
        <w:r w:rsidR="00FD63B6" w:rsidRPr="00FD63B6">
          <w:rPr>
            <w:rFonts w:ascii="Tahoma" w:hAnsi="Tahoma" w:cs="Tahoma"/>
            <w:webHidden/>
          </w:rPr>
          <w:fldChar w:fldCharType="begin"/>
        </w:r>
        <w:r w:rsidR="00FD63B6" w:rsidRPr="00FD63B6">
          <w:rPr>
            <w:rFonts w:ascii="Tahoma" w:hAnsi="Tahoma" w:cs="Tahoma"/>
            <w:webHidden/>
          </w:rPr>
          <w:instrText xml:space="preserve"> PAGEREF _Toc98517019 \h </w:instrText>
        </w:r>
        <w:r w:rsidR="00FD63B6" w:rsidRPr="00FD63B6">
          <w:rPr>
            <w:rFonts w:ascii="Tahoma" w:hAnsi="Tahoma" w:cs="Tahoma"/>
            <w:webHidden/>
          </w:rPr>
        </w:r>
        <w:r w:rsidR="00FD63B6" w:rsidRPr="00FD63B6">
          <w:rPr>
            <w:rFonts w:ascii="Tahoma" w:hAnsi="Tahoma" w:cs="Tahoma"/>
            <w:webHidden/>
          </w:rPr>
          <w:fldChar w:fldCharType="separate"/>
        </w:r>
        <w:r w:rsidR="00ED5CD2">
          <w:rPr>
            <w:rFonts w:ascii="Tahoma" w:hAnsi="Tahoma" w:cs="Tahoma"/>
            <w:webHidden/>
          </w:rPr>
          <w:t>3</w:t>
        </w:r>
        <w:r w:rsidR="00FD63B6" w:rsidRPr="00FD63B6">
          <w:rPr>
            <w:rFonts w:ascii="Tahoma" w:hAnsi="Tahoma" w:cs="Tahoma"/>
            <w:webHidden/>
          </w:rPr>
          <w:fldChar w:fldCharType="end"/>
        </w:r>
      </w:hyperlink>
    </w:p>
    <w:p w:rsidR="00FD63B6" w:rsidRPr="00FD63B6" w:rsidRDefault="00E44F6C" w:rsidP="00AD1F7C">
      <w:pPr>
        <w:pStyle w:val="11"/>
        <w:rPr>
          <w:rFonts w:ascii="Tahoma" w:eastAsiaTheme="minorEastAsia" w:hAnsi="Tahoma" w:cs="Tahoma"/>
        </w:rPr>
      </w:pPr>
      <w:hyperlink w:anchor="_Toc98517020" w:history="1">
        <w:r w:rsidR="00FD63B6" w:rsidRPr="00FD63B6">
          <w:rPr>
            <w:rStyle w:val="a9"/>
            <w:rFonts w:ascii="Tahoma" w:hAnsi="Tahoma" w:cs="Tahoma"/>
            <w:shd w:val="clear" w:color="auto" w:fill="FFFFFF"/>
          </w:rPr>
          <w:t>3. Цели</w:t>
        </w:r>
        <w:r w:rsidR="00FD63B6" w:rsidRPr="00FD63B6">
          <w:rPr>
            <w:rFonts w:ascii="Tahoma" w:hAnsi="Tahoma" w:cs="Tahoma"/>
            <w:webHidden/>
          </w:rPr>
          <w:tab/>
        </w:r>
        <w:r w:rsidR="00FD63B6" w:rsidRPr="00FD63B6">
          <w:rPr>
            <w:rFonts w:ascii="Tahoma" w:hAnsi="Tahoma" w:cs="Tahoma"/>
            <w:webHidden/>
          </w:rPr>
          <w:fldChar w:fldCharType="begin"/>
        </w:r>
        <w:r w:rsidR="00FD63B6" w:rsidRPr="00FD63B6">
          <w:rPr>
            <w:rFonts w:ascii="Tahoma" w:hAnsi="Tahoma" w:cs="Tahoma"/>
            <w:webHidden/>
          </w:rPr>
          <w:instrText xml:space="preserve"> PAGEREF _Toc98517020 \h </w:instrText>
        </w:r>
        <w:r w:rsidR="00FD63B6" w:rsidRPr="00FD63B6">
          <w:rPr>
            <w:rFonts w:ascii="Tahoma" w:hAnsi="Tahoma" w:cs="Tahoma"/>
            <w:webHidden/>
          </w:rPr>
        </w:r>
        <w:r w:rsidR="00FD63B6" w:rsidRPr="00FD63B6">
          <w:rPr>
            <w:rFonts w:ascii="Tahoma" w:hAnsi="Tahoma" w:cs="Tahoma"/>
            <w:webHidden/>
          </w:rPr>
          <w:fldChar w:fldCharType="separate"/>
        </w:r>
        <w:r w:rsidR="00ED5CD2">
          <w:rPr>
            <w:rFonts w:ascii="Tahoma" w:hAnsi="Tahoma" w:cs="Tahoma"/>
            <w:webHidden/>
          </w:rPr>
          <w:t>3</w:t>
        </w:r>
        <w:r w:rsidR="00FD63B6" w:rsidRPr="00FD63B6">
          <w:rPr>
            <w:rFonts w:ascii="Tahoma" w:hAnsi="Tahoma" w:cs="Tahoma"/>
            <w:webHidden/>
          </w:rPr>
          <w:fldChar w:fldCharType="end"/>
        </w:r>
      </w:hyperlink>
    </w:p>
    <w:p w:rsidR="00FD63B6" w:rsidRPr="00FD63B6" w:rsidRDefault="00E44F6C" w:rsidP="00AD1F7C">
      <w:pPr>
        <w:pStyle w:val="11"/>
        <w:rPr>
          <w:rFonts w:ascii="Tahoma" w:eastAsiaTheme="minorEastAsia" w:hAnsi="Tahoma" w:cs="Tahoma"/>
        </w:rPr>
      </w:pPr>
      <w:hyperlink w:anchor="_Toc98517021" w:history="1">
        <w:r w:rsidR="00FD63B6" w:rsidRPr="00FD63B6">
          <w:rPr>
            <w:rStyle w:val="a9"/>
            <w:rFonts w:ascii="Tahoma" w:hAnsi="Tahoma" w:cs="Tahoma"/>
          </w:rPr>
          <w:t>4. Состав оказываемых услуг</w:t>
        </w:r>
        <w:r w:rsidR="00FD63B6" w:rsidRPr="00FD63B6">
          <w:rPr>
            <w:rFonts w:ascii="Tahoma" w:hAnsi="Tahoma" w:cs="Tahoma"/>
            <w:webHidden/>
          </w:rPr>
          <w:tab/>
        </w:r>
        <w:r w:rsidR="00FD63B6" w:rsidRPr="00FD63B6">
          <w:rPr>
            <w:rFonts w:ascii="Tahoma" w:hAnsi="Tahoma" w:cs="Tahoma"/>
            <w:webHidden/>
          </w:rPr>
          <w:fldChar w:fldCharType="begin"/>
        </w:r>
        <w:r w:rsidR="00FD63B6" w:rsidRPr="00FD63B6">
          <w:rPr>
            <w:rFonts w:ascii="Tahoma" w:hAnsi="Tahoma" w:cs="Tahoma"/>
            <w:webHidden/>
          </w:rPr>
          <w:instrText xml:space="preserve"> PAGEREF _Toc98517021 \h </w:instrText>
        </w:r>
        <w:r w:rsidR="00FD63B6" w:rsidRPr="00FD63B6">
          <w:rPr>
            <w:rFonts w:ascii="Tahoma" w:hAnsi="Tahoma" w:cs="Tahoma"/>
            <w:webHidden/>
          </w:rPr>
        </w:r>
        <w:r w:rsidR="00FD63B6" w:rsidRPr="00FD63B6">
          <w:rPr>
            <w:rFonts w:ascii="Tahoma" w:hAnsi="Tahoma" w:cs="Tahoma"/>
            <w:webHidden/>
          </w:rPr>
          <w:fldChar w:fldCharType="separate"/>
        </w:r>
        <w:r w:rsidR="00ED5CD2">
          <w:rPr>
            <w:rFonts w:ascii="Tahoma" w:hAnsi="Tahoma" w:cs="Tahoma"/>
            <w:webHidden/>
          </w:rPr>
          <w:t>3</w:t>
        </w:r>
        <w:r w:rsidR="00FD63B6" w:rsidRPr="00FD63B6">
          <w:rPr>
            <w:rFonts w:ascii="Tahoma" w:hAnsi="Tahoma" w:cs="Tahoma"/>
            <w:webHidden/>
          </w:rPr>
          <w:fldChar w:fldCharType="end"/>
        </w:r>
      </w:hyperlink>
    </w:p>
    <w:p w:rsidR="00FD63B6" w:rsidRPr="00FD63B6" w:rsidRDefault="00E44F6C" w:rsidP="00AD1F7C">
      <w:pPr>
        <w:pStyle w:val="11"/>
        <w:rPr>
          <w:rFonts w:ascii="Tahoma" w:eastAsiaTheme="minorEastAsia" w:hAnsi="Tahoma" w:cs="Tahoma"/>
        </w:rPr>
      </w:pPr>
      <w:hyperlink w:anchor="_Toc98517022" w:history="1">
        <w:r w:rsidR="00FD63B6" w:rsidRPr="00FD63B6">
          <w:rPr>
            <w:rStyle w:val="a9"/>
            <w:rFonts w:ascii="Tahoma" w:hAnsi="Tahoma" w:cs="Tahoma"/>
          </w:rPr>
          <w:t>5. Задачи и результаты</w:t>
        </w:r>
        <w:r w:rsidR="00FD63B6" w:rsidRPr="00FD63B6">
          <w:rPr>
            <w:rFonts w:ascii="Tahoma" w:hAnsi="Tahoma" w:cs="Tahoma"/>
            <w:webHidden/>
          </w:rPr>
          <w:tab/>
        </w:r>
        <w:r w:rsidR="00FD63B6" w:rsidRPr="00FD63B6">
          <w:rPr>
            <w:rFonts w:ascii="Tahoma" w:hAnsi="Tahoma" w:cs="Tahoma"/>
            <w:webHidden/>
          </w:rPr>
          <w:fldChar w:fldCharType="begin"/>
        </w:r>
        <w:r w:rsidR="00FD63B6" w:rsidRPr="00FD63B6">
          <w:rPr>
            <w:rFonts w:ascii="Tahoma" w:hAnsi="Tahoma" w:cs="Tahoma"/>
            <w:webHidden/>
          </w:rPr>
          <w:instrText xml:space="preserve"> PAGEREF _Toc98517022 \h </w:instrText>
        </w:r>
        <w:r w:rsidR="00FD63B6" w:rsidRPr="00FD63B6">
          <w:rPr>
            <w:rFonts w:ascii="Tahoma" w:hAnsi="Tahoma" w:cs="Tahoma"/>
            <w:webHidden/>
          </w:rPr>
        </w:r>
        <w:r w:rsidR="00FD63B6" w:rsidRPr="00FD63B6">
          <w:rPr>
            <w:rFonts w:ascii="Tahoma" w:hAnsi="Tahoma" w:cs="Tahoma"/>
            <w:webHidden/>
          </w:rPr>
          <w:fldChar w:fldCharType="separate"/>
        </w:r>
        <w:r w:rsidR="00ED5CD2">
          <w:rPr>
            <w:rFonts w:ascii="Tahoma" w:hAnsi="Tahoma" w:cs="Tahoma"/>
            <w:webHidden/>
          </w:rPr>
          <w:t>3</w:t>
        </w:r>
        <w:r w:rsidR="00FD63B6" w:rsidRPr="00FD63B6">
          <w:rPr>
            <w:rFonts w:ascii="Tahoma" w:hAnsi="Tahoma" w:cs="Tahoma"/>
            <w:webHidden/>
          </w:rPr>
          <w:fldChar w:fldCharType="end"/>
        </w:r>
      </w:hyperlink>
    </w:p>
    <w:p w:rsidR="00FD63B6" w:rsidRPr="00FD63B6" w:rsidRDefault="00E44F6C" w:rsidP="00AD1F7C">
      <w:pPr>
        <w:pStyle w:val="11"/>
        <w:rPr>
          <w:rFonts w:ascii="Tahoma" w:eastAsiaTheme="minorEastAsia" w:hAnsi="Tahoma" w:cs="Tahoma"/>
        </w:rPr>
      </w:pPr>
      <w:hyperlink w:anchor="_Toc98517023" w:history="1">
        <w:r w:rsidR="00FD63B6" w:rsidRPr="00FD63B6">
          <w:rPr>
            <w:rStyle w:val="a9"/>
            <w:rFonts w:ascii="Tahoma" w:hAnsi="Tahoma" w:cs="Tahoma"/>
          </w:rPr>
          <w:t>6. Сроки оказания услуг</w:t>
        </w:r>
        <w:r w:rsidR="00FD63B6" w:rsidRPr="00FD63B6">
          <w:rPr>
            <w:rFonts w:ascii="Tahoma" w:hAnsi="Tahoma" w:cs="Tahoma"/>
            <w:webHidden/>
          </w:rPr>
          <w:tab/>
        </w:r>
        <w:r w:rsidR="00FD63B6" w:rsidRPr="00FD63B6">
          <w:rPr>
            <w:rFonts w:ascii="Tahoma" w:hAnsi="Tahoma" w:cs="Tahoma"/>
            <w:webHidden/>
          </w:rPr>
          <w:fldChar w:fldCharType="begin"/>
        </w:r>
        <w:r w:rsidR="00FD63B6" w:rsidRPr="00FD63B6">
          <w:rPr>
            <w:rFonts w:ascii="Tahoma" w:hAnsi="Tahoma" w:cs="Tahoma"/>
            <w:webHidden/>
          </w:rPr>
          <w:instrText xml:space="preserve"> PAGEREF _Toc98517023 \h </w:instrText>
        </w:r>
        <w:r w:rsidR="00FD63B6" w:rsidRPr="00FD63B6">
          <w:rPr>
            <w:rFonts w:ascii="Tahoma" w:hAnsi="Tahoma" w:cs="Tahoma"/>
            <w:webHidden/>
          </w:rPr>
        </w:r>
        <w:r w:rsidR="00FD63B6" w:rsidRPr="00FD63B6">
          <w:rPr>
            <w:rFonts w:ascii="Tahoma" w:hAnsi="Tahoma" w:cs="Tahoma"/>
            <w:webHidden/>
          </w:rPr>
          <w:fldChar w:fldCharType="separate"/>
        </w:r>
        <w:r w:rsidR="00ED5CD2">
          <w:rPr>
            <w:rFonts w:ascii="Tahoma" w:hAnsi="Tahoma" w:cs="Tahoma"/>
            <w:webHidden/>
          </w:rPr>
          <w:t>4</w:t>
        </w:r>
        <w:r w:rsidR="00FD63B6" w:rsidRPr="00FD63B6">
          <w:rPr>
            <w:rFonts w:ascii="Tahoma" w:hAnsi="Tahoma" w:cs="Tahoma"/>
            <w:webHidden/>
          </w:rPr>
          <w:fldChar w:fldCharType="end"/>
        </w:r>
      </w:hyperlink>
    </w:p>
    <w:p w:rsidR="00FD63B6" w:rsidRPr="00FD63B6" w:rsidRDefault="00E44F6C" w:rsidP="00AD1F7C">
      <w:pPr>
        <w:pStyle w:val="11"/>
        <w:rPr>
          <w:rFonts w:ascii="Tahoma" w:eastAsiaTheme="minorEastAsia" w:hAnsi="Tahoma" w:cs="Tahoma"/>
        </w:rPr>
      </w:pPr>
      <w:hyperlink w:anchor="_Toc98517024" w:history="1">
        <w:r w:rsidR="00FD63B6" w:rsidRPr="00FD63B6">
          <w:rPr>
            <w:rStyle w:val="a9"/>
            <w:rFonts w:ascii="Tahoma" w:hAnsi="Tahoma" w:cs="Tahoma"/>
          </w:rPr>
          <w:t>7. Дополнительные требования</w:t>
        </w:r>
        <w:r w:rsidR="00FD63B6" w:rsidRPr="00FD63B6">
          <w:rPr>
            <w:rFonts w:ascii="Tahoma" w:hAnsi="Tahoma" w:cs="Tahoma"/>
            <w:webHidden/>
          </w:rPr>
          <w:tab/>
        </w:r>
        <w:r w:rsidR="00FD63B6" w:rsidRPr="00FD63B6">
          <w:rPr>
            <w:rFonts w:ascii="Tahoma" w:hAnsi="Tahoma" w:cs="Tahoma"/>
            <w:webHidden/>
          </w:rPr>
          <w:fldChar w:fldCharType="begin"/>
        </w:r>
        <w:r w:rsidR="00FD63B6" w:rsidRPr="00FD63B6">
          <w:rPr>
            <w:rFonts w:ascii="Tahoma" w:hAnsi="Tahoma" w:cs="Tahoma"/>
            <w:webHidden/>
          </w:rPr>
          <w:instrText xml:space="preserve"> PAGEREF _Toc98517024 \h </w:instrText>
        </w:r>
        <w:r w:rsidR="00FD63B6" w:rsidRPr="00FD63B6">
          <w:rPr>
            <w:rFonts w:ascii="Tahoma" w:hAnsi="Tahoma" w:cs="Tahoma"/>
            <w:webHidden/>
          </w:rPr>
        </w:r>
        <w:r w:rsidR="00FD63B6" w:rsidRPr="00FD63B6">
          <w:rPr>
            <w:rFonts w:ascii="Tahoma" w:hAnsi="Tahoma" w:cs="Tahoma"/>
            <w:webHidden/>
          </w:rPr>
          <w:fldChar w:fldCharType="separate"/>
        </w:r>
        <w:r w:rsidR="00ED5CD2">
          <w:rPr>
            <w:rFonts w:ascii="Tahoma" w:hAnsi="Tahoma" w:cs="Tahoma"/>
            <w:webHidden/>
          </w:rPr>
          <w:t>4</w:t>
        </w:r>
        <w:r w:rsidR="00FD63B6" w:rsidRPr="00FD63B6">
          <w:rPr>
            <w:rFonts w:ascii="Tahoma" w:hAnsi="Tahoma" w:cs="Tahoma"/>
            <w:webHidden/>
          </w:rPr>
          <w:fldChar w:fldCharType="end"/>
        </w:r>
      </w:hyperlink>
    </w:p>
    <w:p w:rsidR="0010485E" w:rsidRPr="001C2C0E" w:rsidRDefault="00791229" w:rsidP="00AD1F7C">
      <w:pPr>
        <w:spacing w:after="120"/>
        <w:ind w:left="-851" w:firstLine="851"/>
        <w:jc w:val="both"/>
        <w:rPr>
          <w:rFonts w:ascii="Tahoma" w:hAnsi="Tahoma" w:cs="Tahoma"/>
          <w:bCs/>
          <w:sz w:val="24"/>
          <w:szCs w:val="24"/>
        </w:rPr>
      </w:pPr>
      <w:r w:rsidRPr="00FD63B6">
        <w:rPr>
          <w:rFonts w:ascii="Tahoma" w:hAnsi="Tahoma" w:cs="Tahoma"/>
          <w:sz w:val="24"/>
          <w:szCs w:val="24"/>
        </w:rPr>
        <w:fldChar w:fldCharType="end"/>
      </w: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524A1A" w:rsidRPr="001C2C0E" w:rsidRDefault="00524A1A" w:rsidP="00AD1F7C">
      <w:pPr>
        <w:spacing w:after="120"/>
        <w:ind w:left="-851" w:firstLine="851"/>
        <w:jc w:val="both"/>
        <w:rPr>
          <w:rFonts w:ascii="Tahoma" w:hAnsi="Tahoma" w:cs="Tahoma"/>
          <w:bCs/>
          <w:sz w:val="24"/>
          <w:szCs w:val="24"/>
        </w:rPr>
      </w:pPr>
    </w:p>
    <w:p w:rsidR="0010485E" w:rsidRPr="001C2C0E" w:rsidRDefault="0010485E" w:rsidP="00AD1F7C">
      <w:pPr>
        <w:spacing w:after="120"/>
        <w:ind w:left="-851" w:firstLine="851"/>
        <w:jc w:val="both"/>
        <w:rPr>
          <w:rFonts w:ascii="Tahoma" w:hAnsi="Tahoma" w:cs="Tahoma"/>
          <w:bCs/>
          <w:sz w:val="24"/>
          <w:szCs w:val="24"/>
        </w:rPr>
      </w:pPr>
    </w:p>
    <w:p w:rsidR="0010485E" w:rsidRDefault="0010485E" w:rsidP="00AD1F7C">
      <w:pPr>
        <w:spacing w:after="120"/>
        <w:ind w:left="-851" w:firstLine="851"/>
        <w:jc w:val="both"/>
        <w:rPr>
          <w:rFonts w:ascii="Tahoma" w:hAnsi="Tahoma" w:cs="Tahoma"/>
          <w:bCs/>
          <w:sz w:val="24"/>
          <w:szCs w:val="24"/>
        </w:rPr>
      </w:pPr>
    </w:p>
    <w:p w:rsidR="008D4484" w:rsidRDefault="008D4484" w:rsidP="00AD1F7C">
      <w:pPr>
        <w:spacing w:after="120"/>
        <w:ind w:left="-851" w:firstLine="851"/>
        <w:jc w:val="both"/>
        <w:rPr>
          <w:rFonts w:ascii="Tahoma" w:hAnsi="Tahoma" w:cs="Tahoma"/>
          <w:bCs/>
          <w:sz w:val="24"/>
          <w:szCs w:val="24"/>
        </w:rPr>
      </w:pPr>
    </w:p>
    <w:p w:rsidR="008D4484" w:rsidRDefault="008D4484" w:rsidP="00AD1F7C">
      <w:pPr>
        <w:spacing w:after="120"/>
        <w:ind w:left="-851" w:firstLine="851"/>
        <w:jc w:val="both"/>
        <w:rPr>
          <w:rFonts w:ascii="Tahoma" w:hAnsi="Tahoma" w:cs="Tahoma"/>
          <w:bCs/>
          <w:sz w:val="24"/>
          <w:szCs w:val="24"/>
        </w:rPr>
      </w:pPr>
    </w:p>
    <w:p w:rsidR="008D4484" w:rsidRPr="001C2C0E" w:rsidRDefault="008D4484" w:rsidP="00AD1F7C">
      <w:pPr>
        <w:spacing w:after="120"/>
        <w:ind w:left="-851" w:firstLine="851"/>
        <w:jc w:val="both"/>
        <w:rPr>
          <w:rFonts w:ascii="Tahoma" w:hAnsi="Tahoma" w:cs="Tahoma"/>
          <w:bCs/>
          <w:sz w:val="24"/>
          <w:szCs w:val="24"/>
        </w:rPr>
      </w:pPr>
    </w:p>
    <w:p w:rsidR="008F173B" w:rsidRDefault="008F173B" w:rsidP="00AD1F7C">
      <w:pPr>
        <w:spacing w:after="120"/>
        <w:jc w:val="both"/>
        <w:rPr>
          <w:rFonts w:ascii="Tahoma" w:hAnsi="Tahoma" w:cs="Tahoma"/>
          <w:bCs/>
          <w:sz w:val="24"/>
          <w:szCs w:val="24"/>
        </w:rPr>
      </w:pPr>
    </w:p>
    <w:p w:rsidR="00341312" w:rsidRPr="00373058" w:rsidRDefault="00791229" w:rsidP="00AD1F7C">
      <w:pPr>
        <w:pStyle w:val="2"/>
        <w:keepLines w:val="0"/>
        <w:spacing w:before="240" w:after="240"/>
        <w:jc w:val="both"/>
        <w:rPr>
          <w:rFonts w:ascii="Tahoma" w:hAnsi="Tahoma" w:cs="Tahoma"/>
          <w:color w:val="auto"/>
          <w:sz w:val="24"/>
          <w:szCs w:val="24"/>
        </w:rPr>
      </w:pPr>
      <w:bookmarkStart w:id="0" w:name="_Toc22199075"/>
      <w:bookmarkStart w:id="1" w:name="_Toc98517018"/>
      <w:r>
        <w:rPr>
          <w:rStyle w:val="511"/>
          <w:rFonts w:ascii="Tahoma" w:eastAsia="Calibri" w:hAnsi="Tahoma" w:cs="Tahoma"/>
          <w:b/>
          <w:color w:val="auto"/>
          <w:sz w:val="24"/>
          <w:szCs w:val="24"/>
        </w:rPr>
        <w:t xml:space="preserve">1. </w:t>
      </w:r>
      <w:r w:rsidR="00341312" w:rsidRPr="00373058">
        <w:rPr>
          <w:rStyle w:val="511"/>
          <w:rFonts w:ascii="Tahoma" w:eastAsia="Calibri" w:hAnsi="Tahoma" w:cs="Tahoma"/>
          <w:b/>
          <w:color w:val="auto"/>
          <w:sz w:val="24"/>
          <w:szCs w:val="24"/>
        </w:rPr>
        <w:t>Введение</w:t>
      </w:r>
      <w:bookmarkEnd w:id="0"/>
      <w:bookmarkEnd w:id="1"/>
    </w:p>
    <w:p w:rsidR="0007402E" w:rsidRDefault="00C677F8" w:rsidP="009E405A">
      <w:pPr>
        <w:keepNext/>
        <w:ind w:firstLine="708"/>
        <w:jc w:val="both"/>
        <w:rPr>
          <w:rFonts w:ascii="Tahoma" w:hAnsi="Tahoma" w:cs="Tahoma"/>
          <w:sz w:val="24"/>
          <w:szCs w:val="24"/>
        </w:rPr>
      </w:pPr>
      <w:r w:rsidRPr="00A40B5F">
        <w:rPr>
          <w:rFonts w:ascii="Tahoma" w:hAnsi="Tahoma" w:cs="Tahoma"/>
          <w:sz w:val="24"/>
          <w:szCs w:val="24"/>
        </w:rPr>
        <w:t xml:space="preserve">Объект представляет собой выделенные помещения, предназначенные для </w:t>
      </w:r>
      <w:r w:rsidRPr="00034DF0">
        <w:rPr>
          <w:rFonts w:ascii="Tahoma" w:hAnsi="Tahoma" w:cs="Tahoma"/>
          <w:sz w:val="24"/>
          <w:szCs w:val="24"/>
        </w:rPr>
        <w:t>об</w:t>
      </w:r>
      <w:r w:rsidRPr="004409BE">
        <w:rPr>
          <w:rFonts w:ascii="Tahoma" w:hAnsi="Tahoma" w:cs="Tahoma"/>
          <w:sz w:val="24"/>
          <w:szCs w:val="24"/>
        </w:rPr>
        <w:t>еспечения производственной деятельности</w:t>
      </w:r>
      <w:r>
        <w:rPr>
          <w:rFonts w:ascii="Tahoma" w:hAnsi="Tahoma" w:cs="Tahoma"/>
          <w:sz w:val="24"/>
          <w:szCs w:val="24"/>
        </w:rPr>
        <w:t>, р</w:t>
      </w:r>
      <w:r w:rsidRPr="004409BE">
        <w:rPr>
          <w:rFonts w:ascii="Tahoma" w:hAnsi="Tahoma" w:cs="Tahoma"/>
          <w:sz w:val="24"/>
          <w:szCs w:val="24"/>
        </w:rPr>
        <w:t>азмещения персонала</w:t>
      </w:r>
      <w:r>
        <w:rPr>
          <w:rFonts w:ascii="Tahoma" w:hAnsi="Tahoma" w:cs="Tahoma"/>
          <w:sz w:val="24"/>
          <w:szCs w:val="24"/>
        </w:rPr>
        <w:t>, с</w:t>
      </w:r>
      <w:r w:rsidRPr="004409BE">
        <w:rPr>
          <w:rFonts w:ascii="Tahoma" w:hAnsi="Tahoma" w:cs="Tahoma"/>
          <w:sz w:val="24"/>
          <w:szCs w:val="24"/>
        </w:rPr>
        <w:t>тоянки, ремонта, обслуживание техники</w:t>
      </w:r>
      <w:r>
        <w:rPr>
          <w:rFonts w:ascii="Tahoma" w:hAnsi="Tahoma" w:cs="Tahoma"/>
          <w:sz w:val="24"/>
          <w:szCs w:val="24"/>
        </w:rPr>
        <w:t>, автотранспорта, в</w:t>
      </w:r>
      <w:r w:rsidRPr="004409BE">
        <w:rPr>
          <w:rFonts w:ascii="Tahoma" w:hAnsi="Tahoma" w:cs="Tahoma"/>
          <w:sz w:val="24"/>
          <w:szCs w:val="24"/>
        </w:rPr>
        <w:t>ыдачи, хранения товарно-материальных ценностей</w:t>
      </w:r>
      <w:r>
        <w:rPr>
          <w:rFonts w:ascii="Tahoma" w:hAnsi="Tahoma" w:cs="Tahoma"/>
          <w:sz w:val="24"/>
          <w:szCs w:val="24"/>
        </w:rPr>
        <w:t xml:space="preserve">, хранения ГСМ. Владельцем объекта является ООО «Единство». </w:t>
      </w:r>
    </w:p>
    <w:p w:rsidR="00C677F8" w:rsidRPr="00AE6D42" w:rsidRDefault="00C677F8" w:rsidP="009E405A">
      <w:pPr>
        <w:keepNext/>
        <w:ind w:firstLine="708"/>
        <w:jc w:val="both"/>
        <w:rPr>
          <w:rFonts w:ascii="Tahoma" w:hAnsi="Tahoma" w:cs="Tahoma"/>
          <w:sz w:val="24"/>
          <w:szCs w:val="24"/>
        </w:rPr>
      </w:pPr>
      <w:r>
        <w:rPr>
          <w:rFonts w:ascii="Tahoma" w:hAnsi="Tahoma" w:cs="Tahoma"/>
          <w:sz w:val="24"/>
          <w:szCs w:val="24"/>
        </w:rPr>
        <w:t xml:space="preserve">В связи с необходимостью обеспечения защиты персонала и имущества от </w:t>
      </w:r>
      <w:r w:rsidR="00534F4D">
        <w:rPr>
          <w:rFonts w:ascii="Tahoma" w:hAnsi="Tahoma" w:cs="Tahoma"/>
          <w:sz w:val="24"/>
          <w:szCs w:val="24"/>
        </w:rPr>
        <w:t xml:space="preserve">пожара и выполнению требований </w:t>
      </w:r>
      <w:r w:rsidR="00534F4D" w:rsidRPr="00A40B5F">
        <w:rPr>
          <w:rFonts w:ascii="Tahoma" w:hAnsi="Tahoma" w:cs="Tahoma"/>
          <w:sz w:val="24"/>
          <w:szCs w:val="24"/>
        </w:rPr>
        <w:t xml:space="preserve">Федерального закона "Технический регламент о требованиях </w:t>
      </w:r>
      <w:r w:rsidR="005C0645">
        <w:rPr>
          <w:rFonts w:ascii="Tahoma" w:hAnsi="Tahoma" w:cs="Tahoma"/>
          <w:sz w:val="24"/>
          <w:szCs w:val="24"/>
        </w:rPr>
        <w:t>п</w:t>
      </w:r>
      <w:r w:rsidR="00534F4D" w:rsidRPr="00A40B5F">
        <w:rPr>
          <w:rFonts w:ascii="Tahoma" w:hAnsi="Tahoma" w:cs="Tahoma"/>
          <w:sz w:val="24"/>
          <w:szCs w:val="24"/>
        </w:rPr>
        <w:t>ожарной безопасности"</w:t>
      </w:r>
      <w:r w:rsidR="00534F4D">
        <w:rPr>
          <w:rFonts w:ascii="Tahoma" w:hAnsi="Tahoma" w:cs="Tahoma"/>
          <w:sz w:val="24"/>
          <w:szCs w:val="24"/>
        </w:rPr>
        <w:t xml:space="preserve"> </w:t>
      </w:r>
      <w:r w:rsidR="00534F4D" w:rsidRPr="00A40B5F">
        <w:rPr>
          <w:rFonts w:ascii="Tahoma" w:hAnsi="Tahoma" w:cs="Tahoma"/>
          <w:sz w:val="24"/>
          <w:szCs w:val="24"/>
        </w:rPr>
        <w:t>от 22.07.2008 N 123-ФЗ</w:t>
      </w:r>
      <w:r w:rsidR="00534F4D">
        <w:rPr>
          <w:rFonts w:ascii="Tahoma" w:hAnsi="Tahoma" w:cs="Tahoma"/>
          <w:sz w:val="24"/>
          <w:szCs w:val="24"/>
        </w:rPr>
        <w:t xml:space="preserve"> возникла </w:t>
      </w:r>
      <w:r w:rsidR="00534F4D" w:rsidRPr="00534F4D">
        <w:rPr>
          <w:rFonts w:ascii="Tahoma" w:hAnsi="Tahoma" w:cs="Tahoma"/>
          <w:sz w:val="24"/>
          <w:szCs w:val="24"/>
        </w:rPr>
        <w:t>необходимость в оборудовании включая, но не ограничиваясь следующим</w:t>
      </w:r>
      <w:r w:rsidR="009B6724">
        <w:rPr>
          <w:rFonts w:ascii="Tahoma" w:hAnsi="Tahoma" w:cs="Tahoma"/>
          <w:sz w:val="24"/>
          <w:szCs w:val="24"/>
        </w:rPr>
        <w:t>и системами противопожарной защиты</w:t>
      </w:r>
      <w:r w:rsidR="00534F4D" w:rsidRPr="00534F4D">
        <w:rPr>
          <w:rFonts w:ascii="Tahoma" w:hAnsi="Tahoma" w:cs="Tahoma"/>
          <w:sz w:val="24"/>
          <w:szCs w:val="24"/>
        </w:rPr>
        <w:t>:</w:t>
      </w:r>
    </w:p>
    <w:p w:rsidR="00534F4D" w:rsidRPr="00A40B5F" w:rsidRDefault="00534F4D" w:rsidP="00A40B5F">
      <w:pPr>
        <w:pStyle w:val="aa"/>
        <w:keepNext/>
        <w:numPr>
          <w:ilvl w:val="0"/>
          <w:numId w:val="21"/>
        </w:numPr>
        <w:jc w:val="both"/>
        <w:rPr>
          <w:rFonts w:ascii="Tahoma" w:hAnsi="Tahoma" w:cs="Tahoma"/>
          <w:sz w:val="24"/>
          <w:szCs w:val="24"/>
        </w:rPr>
      </w:pPr>
      <w:r w:rsidRPr="00A40B5F">
        <w:rPr>
          <w:rFonts w:ascii="Tahoma" w:hAnsi="Tahoma" w:cs="Tahoma"/>
          <w:bCs/>
          <w:color w:val="333333"/>
          <w:sz w:val="24"/>
          <w:szCs w:val="24"/>
          <w:shd w:val="clear" w:color="auto" w:fill="FFFFFF"/>
        </w:rPr>
        <w:t>Автоматической</w:t>
      </w:r>
      <w:r w:rsidRPr="00A40B5F">
        <w:rPr>
          <w:rFonts w:ascii="Tahoma" w:hAnsi="Tahoma" w:cs="Tahoma"/>
          <w:color w:val="333333"/>
          <w:sz w:val="24"/>
          <w:szCs w:val="24"/>
          <w:shd w:val="clear" w:color="auto" w:fill="FFFFFF"/>
        </w:rPr>
        <w:t> </w:t>
      </w:r>
      <w:r w:rsidRPr="00A40B5F">
        <w:rPr>
          <w:rFonts w:ascii="Tahoma" w:hAnsi="Tahoma" w:cs="Tahoma"/>
          <w:bCs/>
          <w:color w:val="333333"/>
          <w:sz w:val="24"/>
          <w:szCs w:val="24"/>
          <w:shd w:val="clear" w:color="auto" w:fill="FFFFFF"/>
        </w:rPr>
        <w:t>установкой</w:t>
      </w:r>
      <w:r w:rsidRPr="00A40B5F">
        <w:rPr>
          <w:rFonts w:ascii="Tahoma" w:hAnsi="Tahoma" w:cs="Tahoma"/>
          <w:color w:val="333333"/>
          <w:sz w:val="24"/>
          <w:szCs w:val="24"/>
          <w:shd w:val="clear" w:color="auto" w:fill="FFFFFF"/>
        </w:rPr>
        <w:t> </w:t>
      </w:r>
      <w:r w:rsidRPr="00A40B5F">
        <w:rPr>
          <w:rFonts w:ascii="Tahoma" w:hAnsi="Tahoma" w:cs="Tahoma"/>
          <w:bCs/>
          <w:color w:val="333333"/>
          <w:sz w:val="24"/>
          <w:szCs w:val="24"/>
          <w:shd w:val="clear" w:color="auto" w:fill="FFFFFF"/>
        </w:rPr>
        <w:t>пожарной</w:t>
      </w:r>
      <w:r w:rsidRPr="00A40B5F">
        <w:rPr>
          <w:rFonts w:ascii="Tahoma" w:hAnsi="Tahoma" w:cs="Tahoma"/>
          <w:color w:val="333333"/>
          <w:sz w:val="24"/>
          <w:szCs w:val="24"/>
          <w:shd w:val="clear" w:color="auto" w:fill="FFFFFF"/>
        </w:rPr>
        <w:t> </w:t>
      </w:r>
      <w:r w:rsidRPr="00A40B5F">
        <w:rPr>
          <w:rFonts w:ascii="Tahoma" w:hAnsi="Tahoma" w:cs="Tahoma"/>
          <w:bCs/>
          <w:color w:val="333333"/>
          <w:sz w:val="24"/>
          <w:szCs w:val="24"/>
          <w:shd w:val="clear" w:color="auto" w:fill="FFFFFF"/>
        </w:rPr>
        <w:t>сигнализации (АУПС)</w:t>
      </w:r>
    </w:p>
    <w:p w:rsidR="00534F4D" w:rsidRPr="00A40B5F" w:rsidRDefault="00534F4D" w:rsidP="00A40B5F">
      <w:pPr>
        <w:pStyle w:val="aa"/>
        <w:keepNext/>
        <w:numPr>
          <w:ilvl w:val="0"/>
          <w:numId w:val="21"/>
        </w:numPr>
        <w:jc w:val="both"/>
        <w:rPr>
          <w:rFonts w:ascii="Tahoma" w:hAnsi="Tahoma" w:cs="Tahoma"/>
          <w:sz w:val="24"/>
          <w:szCs w:val="24"/>
        </w:rPr>
      </w:pPr>
      <w:r w:rsidRPr="00A40B5F">
        <w:rPr>
          <w:rFonts w:ascii="Tahoma" w:hAnsi="Tahoma" w:cs="Tahoma"/>
          <w:bCs/>
          <w:color w:val="333333"/>
          <w:sz w:val="24"/>
          <w:szCs w:val="24"/>
          <w:shd w:val="clear" w:color="auto" w:fill="FFFFFF"/>
        </w:rPr>
        <w:t>Автоматическими</w:t>
      </w:r>
      <w:r w:rsidRPr="00A40B5F">
        <w:rPr>
          <w:rFonts w:ascii="Tahoma" w:hAnsi="Tahoma" w:cs="Tahoma"/>
          <w:color w:val="333333"/>
          <w:sz w:val="24"/>
          <w:szCs w:val="24"/>
          <w:shd w:val="clear" w:color="auto" w:fill="FFFFFF"/>
        </w:rPr>
        <w:t> </w:t>
      </w:r>
      <w:r w:rsidRPr="00A40B5F">
        <w:rPr>
          <w:rFonts w:ascii="Tahoma" w:hAnsi="Tahoma" w:cs="Tahoma"/>
          <w:bCs/>
          <w:color w:val="333333"/>
          <w:sz w:val="24"/>
          <w:szCs w:val="24"/>
          <w:shd w:val="clear" w:color="auto" w:fill="FFFFFF"/>
        </w:rPr>
        <w:t>установками</w:t>
      </w:r>
      <w:r w:rsidRPr="00A40B5F">
        <w:rPr>
          <w:rFonts w:ascii="Tahoma" w:hAnsi="Tahoma" w:cs="Tahoma"/>
          <w:color w:val="333333"/>
          <w:sz w:val="24"/>
          <w:szCs w:val="24"/>
          <w:shd w:val="clear" w:color="auto" w:fill="FFFFFF"/>
        </w:rPr>
        <w:t> </w:t>
      </w:r>
      <w:r w:rsidRPr="00A40B5F">
        <w:rPr>
          <w:rFonts w:ascii="Tahoma" w:hAnsi="Tahoma" w:cs="Tahoma"/>
          <w:bCs/>
          <w:color w:val="333333"/>
          <w:sz w:val="24"/>
          <w:szCs w:val="24"/>
          <w:shd w:val="clear" w:color="auto" w:fill="FFFFFF"/>
        </w:rPr>
        <w:t>пожаротушения (АУПТ)</w:t>
      </w:r>
    </w:p>
    <w:p w:rsidR="00534F4D" w:rsidRPr="00A40B5F" w:rsidRDefault="00534F4D" w:rsidP="00A40B5F">
      <w:pPr>
        <w:pStyle w:val="aa"/>
        <w:keepNext/>
        <w:numPr>
          <w:ilvl w:val="0"/>
          <w:numId w:val="21"/>
        </w:numPr>
        <w:jc w:val="both"/>
        <w:rPr>
          <w:rFonts w:ascii="Tahoma" w:hAnsi="Tahoma" w:cs="Tahoma"/>
          <w:sz w:val="24"/>
          <w:szCs w:val="24"/>
        </w:rPr>
      </w:pPr>
      <w:r w:rsidRPr="00A40B5F">
        <w:rPr>
          <w:rFonts w:ascii="Tahoma" w:hAnsi="Tahoma" w:cs="Tahoma"/>
          <w:bCs/>
          <w:color w:val="333333"/>
          <w:sz w:val="24"/>
          <w:szCs w:val="24"/>
          <w:shd w:val="clear" w:color="auto" w:fill="FFFFFF"/>
        </w:rPr>
        <w:t>Системой</w:t>
      </w:r>
      <w:r w:rsidRPr="00A40B5F">
        <w:rPr>
          <w:rFonts w:ascii="Tahoma" w:hAnsi="Tahoma" w:cs="Tahoma"/>
          <w:color w:val="333333"/>
          <w:sz w:val="24"/>
          <w:szCs w:val="24"/>
          <w:shd w:val="clear" w:color="auto" w:fill="FFFFFF"/>
        </w:rPr>
        <w:t> обеспечения </w:t>
      </w:r>
      <w:r w:rsidRPr="00A40B5F">
        <w:rPr>
          <w:rFonts w:ascii="Tahoma" w:hAnsi="Tahoma" w:cs="Tahoma"/>
          <w:bCs/>
          <w:color w:val="333333"/>
          <w:sz w:val="24"/>
          <w:szCs w:val="24"/>
          <w:shd w:val="clear" w:color="auto" w:fill="FFFFFF"/>
        </w:rPr>
        <w:t>управления</w:t>
      </w:r>
      <w:r w:rsidRPr="00A40B5F">
        <w:rPr>
          <w:rFonts w:ascii="Tahoma" w:hAnsi="Tahoma" w:cs="Tahoma"/>
          <w:color w:val="333333"/>
          <w:sz w:val="24"/>
          <w:szCs w:val="24"/>
          <w:shd w:val="clear" w:color="auto" w:fill="FFFFFF"/>
        </w:rPr>
        <w:t> </w:t>
      </w:r>
      <w:r w:rsidRPr="00A40B5F">
        <w:rPr>
          <w:rFonts w:ascii="Tahoma" w:hAnsi="Tahoma" w:cs="Tahoma"/>
          <w:bCs/>
          <w:color w:val="333333"/>
          <w:sz w:val="24"/>
          <w:szCs w:val="24"/>
          <w:shd w:val="clear" w:color="auto" w:fill="FFFFFF"/>
        </w:rPr>
        <w:t>эвакуацией (СОУЭ)</w:t>
      </w:r>
    </w:p>
    <w:p w:rsidR="009B6724" w:rsidRPr="00A40B5F" w:rsidRDefault="009B6724" w:rsidP="00A40B5F">
      <w:pPr>
        <w:pStyle w:val="aa"/>
        <w:keepNext/>
        <w:numPr>
          <w:ilvl w:val="0"/>
          <w:numId w:val="21"/>
        </w:numPr>
        <w:jc w:val="both"/>
        <w:rPr>
          <w:rFonts w:ascii="Tahoma" w:hAnsi="Tahoma" w:cs="Tahoma"/>
          <w:sz w:val="24"/>
          <w:szCs w:val="24"/>
        </w:rPr>
      </w:pPr>
      <w:r>
        <w:rPr>
          <w:rFonts w:ascii="Tahoma" w:hAnsi="Tahoma" w:cs="Tahoma"/>
          <w:bCs/>
          <w:color w:val="333333"/>
          <w:sz w:val="24"/>
          <w:szCs w:val="24"/>
          <w:shd w:val="clear" w:color="auto" w:fill="FFFFFF"/>
        </w:rPr>
        <w:t xml:space="preserve">Прочими системами </w:t>
      </w:r>
    </w:p>
    <w:p w:rsidR="00534F4D" w:rsidRDefault="00534F4D" w:rsidP="009E405A">
      <w:pPr>
        <w:keepNext/>
        <w:ind w:firstLine="708"/>
        <w:jc w:val="both"/>
        <w:rPr>
          <w:rFonts w:ascii="Tahoma" w:hAnsi="Tahoma" w:cs="Tahoma"/>
          <w:sz w:val="24"/>
          <w:szCs w:val="24"/>
        </w:rPr>
      </w:pPr>
      <w:r w:rsidRPr="00A40B5F">
        <w:rPr>
          <w:rFonts w:ascii="Tahoma" w:hAnsi="Tahoma" w:cs="Tahoma"/>
          <w:sz w:val="24"/>
          <w:szCs w:val="24"/>
        </w:rPr>
        <w:t>Поскольку ООО</w:t>
      </w:r>
      <w:r>
        <w:rPr>
          <w:rFonts w:ascii="Tahoma" w:hAnsi="Tahoma" w:cs="Tahoma"/>
          <w:sz w:val="24"/>
          <w:szCs w:val="24"/>
        </w:rPr>
        <w:t xml:space="preserve"> «Единство» не обладает необходимыми лицензиями и допусками к проведению работ по проектированию и монтажу </w:t>
      </w:r>
      <w:r w:rsidR="00951D6C">
        <w:rPr>
          <w:rFonts w:ascii="Tahoma" w:hAnsi="Tahoma" w:cs="Tahoma"/>
          <w:sz w:val="24"/>
          <w:szCs w:val="24"/>
        </w:rPr>
        <w:t>систем противопожарной защиты</w:t>
      </w:r>
      <w:r>
        <w:rPr>
          <w:rFonts w:ascii="Tahoma" w:hAnsi="Tahoma" w:cs="Tahoma"/>
          <w:sz w:val="24"/>
          <w:szCs w:val="24"/>
        </w:rPr>
        <w:t>, возникла необходимость в привлечении подрядной организации.</w:t>
      </w:r>
    </w:p>
    <w:p w:rsidR="00534F4D" w:rsidRDefault="00AE6D42" w:rsidP="00A40B5F">
      <w:pPr>
        <w:keepNext/>
        <w:jc w:val="both"/>
        <w:rPr>
          <w:rFonts w:ascii="Tahoma" w:hAnsi="Tahoma" w:cs="Tahoma"/>
          <w:sz w:val="24"/>
          <w:szCs w:val="24"/>
        </w:rPr>
      </w:pPr>
      <w:r>
        <w:rPr>
          <w:rFonts w:ascii="Tahoma" w:hAnsi="Tahoma" w:cs="Tahoma"/>
          <w:sz w:val="24"/>
          <w:szCs w:val="24"/>
        </w:rPr>
        <w:tab/>
        <w:t>На текущий момент проектная документация отсутствует, в наличии только кадастровые планы.</w:t>
      </w:r>
    </w:p>
    <w:p w:rsidR="00AE6D42" w:rsidRPr="00A40B5F" w:rsidRDefault="00AE6D42" w:rsidP="00A40B5F">
      <w:pPr>
        <w:keepNext/>
        <w:jc w:val="both"/>
        <w:rPr>
          <w:rFonts w:ascii="Tahoma" w:hAnsi="Tahoma" w:cs="Tahoma"/>
          <w:sz w:val="24"/>
          <w:szCs w:val="24"/>
        </w:rPr>
      </w:pPr>
    </w:p>
    <w:p w:rsidR="00791229" w:rsidRDefault="00791229" w:rsidP="00AD1F7C">
      <w:pPr>
        <w:pStyle w:val="1"/>
        <w:jc w:val="both"/>
        <w:rPr>
          <w:rStyle w:val="511"/>
          <w:rFonts w:ascii="Tahoma" w:eastAsia="Calibri" w:hAnsi="Tahoma" w:cs="Tahoma"/>
          <w:b/>
          <w:sz w:val="24"/>
          <w:szCs w:val="24"/>
        </w:rPr>
      </w:pPr>
      <w:bookmarkStart w:id="2" w:name="_Toc22199076"/>
    </w:p>
    <w:p w:rsidR="00341312" w:rsidRPr="00373058" w:rsidRDefault="00791229" w:rsidP="00AD1F7C">
      <w:pPr>
        <w:pStyle w:val="1"/>
        <w:jc w:val="both"/>
        <w:rPr>
          <w:rStyle w:val="511"/>
          <w:rFonts w:ascii="Tahoma" w:eastAsia="Calibri" w:hAnsi="Tahoma" w:cs="Tahoma"/>
          <w:b/>
          <w:sz w:val="24"/>
          <w:szCs w:val="24"/>
        </w:rPr>
      </w:pPr>
      <w:bookmarkStart w:id="3" w:name="_Toc98517019"/>
      <w:r>
        <w:rPr>
          <w:rStyle w:val="511"/>
          <w:rFonts w:ascii="Tahoma" w:eastAsia="Calibri" w:hAnsi="Tahoma" w:cs="Tahoma"/>
          <w:b/>
          <w:sz w:val="24"/>
          <w:szCs w:val="24"/>
        </w:rPr>
        <w:t xml:space="preserve">2. </w:t>
      </w:r>
      <w:r w:rsidR="00341312" w:rsidRPr="00373058">
        <w:rPr>
          <w:rStyle w:val="511"/>
          <w:rFonts w:ascii="Tahoma" w:eastAsia="Calibri" w:hAnsi="Tahoma" w:cs="Tahoma"/>
          <w:b/>
          <w:sz w:val="24"/>
          <w:szCs w:val="24"/>
        </w:rPr>
        <w:t>Заказчик</w:t>
      </w:r>
      <w:bookmarkEnd w:id="2"/>
      <w:bookmarkEnd w:id="3"/>
    </w:p>
    <w:p w:rsidR="00791229" w:rsidRDefault="00034DF0" w:rsidP="00034DF0">
      <w:pPr>
        <w:pStyle w:val="1"/>
        <w:ind w:firstLine="709"/>
        <w:jc w:val="both"/>
        <w:rPr>
          <w:rFonts w:ascii="Tahoma" w:hAnsi="Tahoma" w:cs="Tahoma"/>
          <w:sz w:val="24"/>
          <w:szCs w:val="24"/>
        </w:rPr>
      </w:pPr>
      <w:bookmarkStart w:id="4" w:name="_Toc22199077"/>
      <w:r w:rsidRPr="00034DF0">
        <w:rPr>
          <w:rFonts w:ascii="Tahoma" w:hAnsi="Tahoma" w:cs="Tahoma"/>
          <w:sz w:val="24"/>
          <w:szCs w:val="24"/>
        </w:rPr>
        <w:t>ООО «Единство» (100% дочернее предприятие</w:t>
      </w:r>
      <w:r>
        <w:rPr>
          <w:rFonts w:ascii="Tahoma" w:hAnsi="Tahoma" w:cs="Tahoma"/>
          <w:sz w:val="24"/>
          <w:szCs w:val="24"/>
        </w:rPr>
        <w:t xml:space="preserve"> ПАО «ГМК «Норильский никель»). </w:t>
      </w:r>
      <w:r w:rsidRPr="00034DF0">
        <w:rPr>
          <w:rFonts w:ascii="Tahoma" w:hAnsi="Tahoma" w:cs="Tahoma"/>
          <w:sz w:val="24"/>
          <w:szCs w:val="24"/>
        </w:rPr>
        <w:t>Юридический адрес: проспект им. газеты Красноярский Рабочий, д. 150 г. Красноярск, Россия, 660010.</w:t>
      </w:r>
    </w:p>
    <w:p w:rsidR="00034DF0" w:rsidRPr="00034DF0" w:rsidRDefault="00034DF0" w:rsidP="00034DF0">
      <w:pPr>
        <w:rPr>
          <w:rFonts w:eastAsia="Calibri"/>
        </w:rPr>
      </w:pPr>
    </w:p>
    <w:p w:rsidR="00341312" w:rsidRPr="00373058" w:rsidRDefault="00791229" w:rsidP="00AD1F7C">
      <w:pPr>
        <w:pStyle w:val="1"/>
        <w:jc w:val="both"/>
        <w:rPr>
          <w:rStyle w:val="511"/>
          <w:rFonts w:ascii="Tahoma" w:eastAsia="Calibri" w:hAnsi="Tahoma" w:cs="Tahoma"/>
          <w:b/>
          <w:sz w:val="24"/>
          <w:szCs w:val="24"/>
        </w:rPr>
      </w:pPr>
      <w:bookmarkStart w:id="5" w:name="_Toc98517020"/>
      <w:r>
        <w:rPr>
          <w:rStyle w:val="511"/>
          <w:rFonts w:ascii="Tahoma" w:eastAsia="Calibri" w:hAnsi="Tahoma" w:cs="Tahoma"/>
          <w:b/>
          <w:sz w:val="24"/>
          <w:szCs w:val="24"/>
        </w:rPr>
        <w:t xml:space="preserve">3. </w:t>
      </w:r>
      <w:r w:rsidR="00341312" w:rsidRPr="00A40B5F">
        <w:rPr>
          <w:rStyle w:val="511"/>
          <w:rFonts w:ascii="Tahoma" w:eastAsia="Calibri" w:hAnsi="Tahoma" w:cs="Tahoma"/>
          <w:b/>
          <w:sz w:val="24"/>
          <w:szCs w:val="24"/>
        </w:rPr>
        <w:t>Цели</w:t>
      </w:r>
      <w:bookmarkEnd w:id="4"/>
      <w:bookmarkEnd w:id="5"/>
    </w:p>
    <w:p w:rsidR="00EB3071" w:rsidRDefault="009B6724" w:rsidP="004409BE">
      <w:pPr>
        <w:ind w:firstLine="709"/>
        <w:jc w:val="both"/>
        <w:rPr>
          <w:rFonts w:ascii="Tahoma" w:hAnsi="Tahoma" w:cs="Tahoma"/>
          <w:sz w:val="24"/>
          <w:szCs w:val="24"/>
        </w:rPr>
      </w:pPr>
      <w:r>
        <w:rPr>
          <w:rFonts w:ascii="Tahoma" w:hAnsi="Tahoma" w:cs="Tahoma"/>
          <w:sz w:val="24"/>
          <w:szCs w:val="24"/>
        </w:rPr>
        <w:t>Оснащение системами</w:t>
      </w:r>
      <w:r w:rsidRPr="00FD63B6">
        <w:rPr>
          <w:rFonts w:ascii="Tahoma" w:hAnsi="Tahoma" w:cs="Tahoma"/>
          <w:sz w:val="24"/>
          <w:szCs w:val="24"/>
        </w:rPr>
        <w:t xml:space="preserve"> </w:t>
      </w:r>
      <w:r w:rsidR="008B5755">
        <w:rPr>
          <w:rFonts w:ascii="Tahoma" w:hAnsi="Tahoma" w:cs="Tahoma"/>
          <w:sz w:val="24"/>
          <w:szCs w:val="24"/>
        </w:rPr>
        <w:t>противоп</w:t>
      </w:r>
      <w:r w:rsidR="004409BE">
        <w:rPr>
          <w:rFonts w:ascii="Tahoma" w:hAnsi="Tahoma" w:cs="Tahoma"/>
          <w:sz w:val="24"/>
          <w:szCs w:val="24"/>
        </w:rPr>
        <w:t>ожарной защиты</w:t>
      </w:r>
      <w:r>
        <w:rPr>
          <w:rFonts w:ascii="Tahoma" w:hAnsi="Tahoma" w:cs="Tahoma"/>
          <w:sz w:val="24"/>
          <w:szCs w:val="24"/>
        </w:rPr>
        <w:t xml:space="preserve">, выполнение требований </w:t>
      </w:r>
      <w:r w:rsidRPr="00205CAF">
        <w:rPr>
          <w:rFonts w:ascii="Tahoma" w:hAnsi="Tahoma" w:cs="Tahoma"/>
          <w:sz w:val="24"/>
          <w:szCs w:val="24"/>
        </w:rPr>
        <w:t>Федерального закона "Технический регламент о требованиях пожарной безопасности"</w:t>
      </w:r>
      <w:r>
        <w:rPr>
          <w:rFonts w:ascii="Tahoma" w:hAnsi="Tahoma" w:cs="Tahoma"/>
          <w:sz w:val="24"/>
          <w:szCs w:val="24"/>
        </w:rPr>
        <w:t xml:space="preserve"> </w:t>
      </w:r>
      <w:r w:rsidRPr="00205CAF">
        <w:rPr>
          <w:rFonts w:ascii="Tahoma" w:hAnsi="Tahoma" w:cs="Tahoma"/>
          <w:sz w:val="24"/>
          <w:szCs w:val="24"/>
        </w:rPr>
        <w:t>от 22.07.2008 N 123-ФЗ</w:t>
      </w:r>
      <w:r>
        <w:rPr>
          <w:rFonts w:ascii="Tahoma" w:hAnsi="Tahoma" w:cs="Tahoma"/>
          <w:sz w:val="24"/>
          <w:szCs w:val="24"/>
        </w:rPr>
        <w:t xml:space="preserve"> и внутренних нормативно-методических документов ПАО «ГМК «Норильский никель» в области </w:t>
      </w:r>
      <w:r w:rsidR="00D35CCC">
        <w:rPr>
          <w:rFonts w:ascii="Tahoma" w:hAnsi="Tahoma" w:cs="Tahoma"/>
          <w:sz w:val="24"/>
          <w:szCs w:val="24"/>
        </w:rPr>
        <w:t>пожарной</w:t>
      </w:r>
      <w:r>
        <w:rPr>
          <w:rFonts w:ascii="Tahoma" w:hAnsi="Tahoma" w:cs="Tahoma"/>
          <w:sz w:val="24"/>
          <w:szCs w:val="24"/>
        </w:rPr>
        <w:t xml:space="preserve"> </w:t>
      </w:r>
      <w:r w:rsidR="00D35CCC">
        <w:rPr>
          <w:rFonts w:ascii="Tahoma" w:hAnsi="Tahoma" w:cs="Tahoma"/>
          <w:sz w:val="24"/>
          <w:szCs w:val="24"/>
        </w:rPr>
        <w:t>безопасности</w:t>
      </w:r>
      <w:r>
        <w:rPr>
          <w:rFonts w:ascii="Tahoma" w:hAnsi="Tahoma" w:cs="Tahoma"/>
          <w:sz w:val="24"/>
          <w:szCs w:val="24"/>
        </w:rPr>
        <w:t xml:space="preserve"> для</w:t>
      </w:r>
      <w:r w:rsidR="004409BE">
        <w:rPr>
          <w:rFonts w:ascii="Tahoma" w:hAnsi="Tahoma" w:cs="Tahoma"/>
          <w:sz w:val="24"/>
          <w:szCs w:val="24"/>
        </w:rPr>
        <w:t xml:space="preserve"> ГСК РЭУ Норильск,</w:t>
      </w:r>
      <w:r w:rsidR="00A40B5F">
        <w:rPr>
          <w:rFonts w:ascii="Tahoma" w:hAnsi="Tahoma" w:cs="Tahoma"/>
          <w:sz w:val="24"/>
          <w:szCs w:val="24"/>
        </w:rPr>
        <w:t xml:space="preserve"> помещений,</w:t>
      </w:r>
      <w:r w:rsidR="004409BE">
        <w:rPr>
          <w:rFonts w:ascii="Tahoma" w:hAnsi="Tahoma" w:cs="Tahoma"/>
          <w:sz w:val="24"/>
          <w:szCs w:val="24"/>
        </w:rPr>
        <w:t xml:space="preserve"> расположенн</w:t>
      </w:r>
      <w:r w:rsidR="00A40B5F">
        <w:rPr>
          <w:rFonts w:ascii="Tahoma" w:hAnsi="Tahoma" w:cs="Tahoma"/>
          <w:sz w:val="24"/>
          <w:szCs w:val="24"/>
        </w:rPr>
        <w:t>ых</w:t>
      </w:r>
      <w:r w:rsidR="004409BE">
        <w:rPr>
          <w:rFonts w:ascii="Tahoma" w:hAnsi="Tahoma" w:cs="Tahoma"/>
          <w:sz w:val="24"/>
          <w:szCs w:val="24"/>
        </w:rPr>
        <w:t xml:space="preserve"> по адресам: </w:t>
      </w:r>
    </w:p>
    <w:p w:rsidR="004409BE" w:rsidRPr="00EB3071" w:rsidRDefault="004409BE" w:rsidP="00EB3071">
      <w:pPr>
        <w:pStyle w:val="aa"/>
        <w:numPr>
          <w:ilvl w:val="0"/>
          <w:numId w:val="20"/>
        </w:numPr>
        <w:jc w:val="both"/>
        <w:rPr>
          <w:rFonts w:ascii="Tahoma" w:hAnsi="Tahoma" w:cs="Tahoma"/>
          <w:sz w:val="24"/>
          <w:szCs w:val="24"/>
        </w:rPr>
      </w:pPr>
      <w:r w:rsidRPr="00EB3071">
        <w:rPr>
          <w:rFonts w:ascii="Tahoma" w:hAnsi="Tahoma" w:cs="Tahoma"/>
          <w:sz w:val="24"/>
          <w:szCs w:val="24"/>
        </w:rPr>
        <w:t xml:space="preserve">Красноярский край, г. Норильск, ул. </w:t>
      </w:r>
      <w:proofErr w:type="spellStart"/>
      <w:r w:rsidRPr="00EB3071">
        <w:rPr>
          <w:rFonts w:ascii="Tahoma" w:hAnsi="Tahoma" w:cs="Tahoma"/>
          <w:sz w:val="24"/>
          <w:szCs w:val="24"/>
        </w:rPr>
        <w:t>Вальковское</w:t>
      </w:r>
      <w:proofErr w:type="spellEnd"/>
      <w:r w:rsidRPr="00EB3071">
        <w:rPr>
          <w:rFonts w:ascii="Tahoma" w:hAnsi="Tahoma" w:cs="Tahoma"/>
          <w:sz w:val="24"/>
          <w:szCs w:val="24"/>
        </w:rPr>
        <w:t xml:space="preserve"> шоссе д.8, стр.5, пом.2, склад 37, общей площадью 2077,7 м2;</w:t>
      </w:r>
    </w:p>
    <w:p w:rsidR="00341312" w:rsidRPr="00EB3071" w:rsidRDefault="004409BE" w:rsidP="00EB3071">
      <w:pPr>
        <w:pStyle w:val="aa"/>
        <w:numPr>
          <w:ilvl w:val="0"/>
          <w:numId w:val="20"/>
        </w:numPr>
        <w:jc w:val="both"/>
        <w:rPr>
          <w:rFonts w:ascii="Tahoma" w:hAnsi="Tahoma" w:cs="Tahoma"/>
          <w:sz w:val="24"/>
          <w:szCs w:val="24"/>
        </w:rPr>
      </w:pPr>
      <w:r w:rsidRPr="00EB3071">
        <w:rPr>
          <w:rFonts w:ascii="Tahoma" w:hAnsi="Tahoma" w:cs="Tahoma"/>
          <w:sz w:val="24"/>
          <w:szCs w:val="24"/>
        </w:rPr>
        <w:t xml:space="preserve">Красноярский край, г. Норильск, ул. </w:t>
      </w:r>
      <w:proofErr w:type="spellStart"/>
      <w:r w:rsidRPr="00EB3071">
        <w:rPr>
          <w:rFonts w:ascii="Tahoma" w:hAnsi="Tahoma" w:cs="Tahoma"/>
          <w:sz w:val="24"/>
          <w:szCs w:val="24"/>
        </w:rPr>
        <w:t>Вальковское</w:t>
      </w:r>
      <w:proofErr w:type="spellEnd"/>
      <w:r w:rsidRPr="00EB3071">
        <w:rPr>
          <w:rFonts w:ascii="Tahoma" w:hAnsi="Tahoma" w:cs="Tahoma"/>
          <w:sz w:val="24"/>
          <w:szCs w:val="24"/>
        </w:rPr>
        <w:t xml:space="preserve"> шоссе д.8, стр.5, пом.5, склад 37, общей площадью 308,5 м2</w:t>
      </w:r>
      <w:r w:rsidR="00AE1BB8">
        <w:rPr>
          <w:rFonts w:ascii="Tahoma" w:hAnsi="Tahoma" w:cs="Tahoma"/>
          <w:sz w:val="24"/>
          <w:szCs w:val="24"/>
          <w:lang w:val="en-US"/>
        </w:rPr>
        <w:t>.</w:t>
      </w:r>
    </w:p>
    <w:p w:rsidR="00791229" w:rsidRDefault="00791229" w:rsidP="00AD1F7C">
      <w:pPr>
        <w:pStyle w:val="1"/>
        <w:jc w:val="both"/>
        <w:rPr>
          <w:rStyle w:val="511"/>
          <w:rFonts w:ascii="Tahoma" w:eastAsia="Calibri" w:hAnsi="Tahoma" w:cs="Tahoma"/>
          <w:b/>
          <w:sz w:val="24"/>
          <w:szCs w:val="24"/>
        </w:rPr>
      </w:pPr>
    </w:p>
    <w:p w:rsidR="00341312" w:rsidRPr="00791229" w:rsidRDefault="00791229" w:rsidP="00AD1F7C">
      <w:pPr>
        <w:pStyle w:val="1"/>
        <w:jc w:val="both"/>
        <w:rPr>
          <w:rFonts w:ascii="Tahoma" w:eastAsia="Calibri" w:hAnsi="Tahoma" w:cs="Tahoma"/>
          <w:b/>
          <w:sz w:val="24"/>
          <w:szCs w:val="24"/>
        </w:rPr>
      </w:pPr>
      <w:bookmarkStart w:id="6" w:name="_Toc98517021"/>
      <w:r w:rsidRPr="00791229">
        <w:rPr>
          <w:rFonts w:ascii="Tahoma" w:eastAsia="Calibri" w:hAnsi="Tahoma" w:cs="Tahoma"/>
          <w:b/>
          <w:sz w:val="24"/>
          <w:szCs w:val="24"/>
        </w:rPr>
        <w:t xml:space="preserve">4. </w:t>
      </w:r>
      <w:r w:rsidR="00341312" w:rsidRPr="00791229">
        <w:rPr>
          <w:rFonts w:ascii="Tahoma" w:eastAsia="Calibri" w:hAnsi="Tahoma" w:cs="Tahoma"/>
          <w:b/>
          <w:sz w:val="24"/>
          <w:szCs w:val="24"/>
        </w:rPr>
        <w:t>Состав оказываемых услуг</w:t>
      </w:r>
      <w:bookmarkEnd w:id="6"/>
    </w:p>
    <w:p w:rsidR="000E4113" w:rsidRDefault="00B50326" w:rsidP="00034DF0">
      <w:pPr>
        <w:ind w:firstLine="709"/>
        <w:jc w:val="both"/>
        <w:rPr>
          <w:rFonts w:ascii="Tahoma" w:hAnsi="Tahoma" w:cs="Tahoma"/>
          <w:sz w:val="24"/>
          <w:szCs w:val="24"/>
        </w:rPr>
      </w:pPr>
      <w:r>
        <w:rPr>
          <w:rFonts w:ascii="Tahoma" w:hAnsi="Tahoma" w:cs="Tahoma"/>
          <w:sz w:val="24"/>
          <w:szCs w:val="24"/>
        </w:rPr>
        <w:t>4.1.</w:t>
      </w:r>
      <w:r w:rsidR="00341312" w:rsidRPr="00791229">
        <w:rPr>
          <w:rFonts w:ascii="Tahoma" w:hAnsi="Tahoma" w:cs="Tahoma"/>
          <w:sz w:val="24"/>
          <w:szCs w:val="24"/>
        </w:rPr>
        <w:t xml:space="preserve"> </w:t>
      </w:r>
      <w:r w:rsidR="000E4113">
        <w:rPr>
          <w:rFonts w:ascii="Tahoma" w:hAnsi="Tahoma" w:cs="Tahoma"/>
          <w:sz w:val="24"/>
          <w:szCs w:val="24"/>
        </w:rPr>
        <w:t xml:space="preserve">Проведение </w:t>
      </w:r>
      <w:proofErr w:type="spellStart"/>
      <w:r w:rsidR="000E4113">
        <w:rPr>
          <w:rFonts w:ascii="Tahoma" w:hAnsi="Tahoma" w:cs="Tahoma"/>
          <w:sz w:val="24"/>
          <w:szCs w:val="24"/>
        </w:rPr>
        <w:t>предпроектного</w:t>
      </w:r>
      <w:proofErr w:type="spellEnd"/>
      <w:r w:rsidR="000E4113">
        <w:rPr>
          <w:rFonts w:ascii="Tahoma" w:hAnsi="Tahoma" w:cs="Tahoma"/>
          <w:sz w:val="24"/>
          <w:szCs w:val="24"/>
        </w:rPr>
        <w:t xml:space="preserve"> обследования силами Подрядчика, совестно с представителями Заказчика.</w:t>
      </w:r>
    </w:p>
    <w:p w:rsidR="000E4113" w:rsidRDefault="000E4113" w:rsidP="00034DF0">
      <w:pPr>
        <w:ind w:firstLine="709"/>
        <w:jc w:val="both"/>
        <w:rPr>
          <w:rFonts w:ascii="Tahoma" w:hAnsi="Tahoma" w:cs="Tahoma"/>
          <w:sz w:val="24"/>
          <w:szCs w:val="24"/>
        </w:rPr>
      </w:pPr>
      <w:r>
        <w:rPr>
          <w:rFonts w:ascii="Tahoma" w:hAnsi="Tahoma" w:cs="Tahoma"/>
          <w:sz w:val="24"/>
          <w:szCs w:val="24"/>
        </w:rPr>
        <w:lastRenderedPageBreak/>
        <w:t>4.2. Проведение расчета категории зданий, сооружений, помещений оборудования и наружных установок по признаку взрывопожарной и пожарной опасности согласно требованиям СП 12.13130.2009</w:t>
      </w:r>
      <w:r w:rsidR="009B6724">
        <w:rPr>
          <w:rFonts w:ascii="Tahoma" w:hAnsi="Tahoma" w:cs="Tahoma"/>
          <w:sz w:val="24"/>
          <w:szCs w:val="24"/>
        </w:rPr>
        <w:t>.</w:t>
      </w:r>
    </w:p>
    <w:p w:rsidR="000E4113" w:rsidRDefault="000E4113" w:rsidP="00034DF0">
      <w:pPr>
        <w:ind w:firstLine="709"/>
        <w:jc w:val="both"/>
        <w:rPr>
          <w:rFonts w:ascii="Tahoma" w:hAnsi="Tahoma" w:cs="Tahoma"/>
          <w:sz w:val="24"/>
          <w:szCs w:val="24"/>
        </w:rPr>
      </w:pPr>
      <w:r>
        <w:rPr>
          <w:rFonts w:ascii="Tahoma" w:hAnsi="Tahoma" w:cs="Tahoma"/>
          <w:sz w:val="24"/>
          <w:szCs w:val="24"/>
        </w:rPr>
        <w:t xml:space="preserve">4.3. </w:t>
      </w:r>
      <w:r w:rsidR="009B6724">
        <w:rPr>
          <w:rFonts w:ascii="Tahoma" w:hAnsi="Tahoma" w:cs="Tahoma"/>
          <w:sz w:val="24"/>
          <w:szCs w:val="24"/>
        </w:rPr>
        <w:t>Разработка</w:t>
      </w:r>
      <w:r>
        <w:rPr>
          <w:rFonts w:ascii="Tahoma" w:hAnsi="Tahoma" w:cs="Tahoma"/>
          <w:sz w:val="24"/>
          <w:szCs w:val="24"/>
        </w:rPr>
        <w:t xml:space="preserve"> проектн</w:t>
      </w:r>
      <w:r w:rsidR="009B6724">
        <w:rPr>
          <w:rFonts w:ascii="Tahoma" w:hAnsi="Tahoma" w:cs="Tahoma"/>
          <w:sz w:val="24"/>
          <w:szCs w:val="24"/>
        </w:rPr>
        <w:t>ой</w:t>
      </w:r>
      <w:r>
        <w:rPr>
          <w:rFonts w:ascii="Tahoma" w:hAnsi="Tahoma" w:cs="Tahoma"/>
          <w:sz w:val="24"/>
          <w:szCs w:val="24"/>
        </w:rPr>
        <w:t xml:space="preserve"> документаци</w:t>
      </w:r>
      <w:r w:rsidR="009B6724">
        <w:rPr>
          <w:rFonts w:ascii="Tahoma" w:hAnsi="Tahoma" w:cs="Tahoma"/>
          <w:sz w:val="24"/>
          <w:szCs w:val="24"/>
        </w:rPr>
        <w:t>и</w:t>
      </w:r>
      <w:r>
        <w:rPr>
          <w:rFonts w:ascii="Tahoma" w:hAnsi="Tahoma" w:cs="Tahoma"/>
          <w:sz w:val="24"/>
          <w:szCs w:val="24"/>
        </w:rPr>
        <w:t xml:space="preserve"> по оснащению системами противопожарной защиты</w:t>
      </w:r>
      <w:r w:rsidR="009B6724">
        <w:rPr>
          <w:rFonts w:ascii="Tahoma" w:hAnsi="Tahoma" w:cs="Tahoma"/>
          <w:sz w:val="24"/>
          <w:szCs w:val="24"/>
        </w:rPr>
        <w:t>.</w:t>
      </w:r>
    </w:p>
    <w:p w:rsidR="00750B70" w:rsidRDefault="00750B70" w:rsidP="00034DF0">
      <w:pPr>
        <w:ind w:firstLine="709"/>
        <w:jc w:val="both"/>
        <w:rPr>
          <w:rFonts w:ascii="Tahoma" w:hAnsi="Tahoma" w:cs="Tahoma"/>
          <w:sz w:val="24"/>
          <w:szCs w:val="24"/>
        </w:rPr>
      </w:pPr>
      <w:r>
        <w:rPr>
          <w:rFonts w:ascii="Tahoma" w:hAnsi="Tahoma" w:cs="Tahoma"/>
          <w:sz w:val="24"/>
          <w:szCs w:val="24"/>
        </w:rPr>
        <w:t>4.4. Поставка оборудования.</w:t>
      </w:r>
    </w:p>
    <w:p w:rsidR="009B6724" w:rsidRDefault="009B6724" w:rsidP="00034DF0">
      <w:pPr>
        <w:ind w:firstLine="709"/>
        <w:jc w:val="both"/>
        <w:rPr>
          <w:rFonts w:ascii="Tahoma" w:hAnsi="Tahoma" w:cs="Tahoma"/>
          <w:sz w:val="24"/>
          <w:szCs w:val="24"/>
        </w:rPr>
      </w:pPr>
      <w:r>
        <w:rPr>
          <w:rFonts w:ascii="Tahoma" w:hAnsi="Tahoma" w:cs="Tahoma"/>
          <w:sz w:val="24"/>
          <w:szCs w:val="24"/>
        </w:rPr>
        <w:t>4.</w:t>
      </w:r>
      <w:r w:rsidR="00E44F6C">
        <w:rPr>
          <w:rFonts w:ascii="Tahoma" w:hAnsi="Tahoma" w:cs="Tahoma"/>
          <w:sz w:val="24"/>
          <w:szCs w:val="24"/>
        </w:rPr>
        <w:t>5</w:t>
      </w:r>
      <w:r>
        <w:rPr>
          <w:rFonts w:ascii="Tahoma" w:hAnsi="Tahoma" w:cs="Tahoma"/>
          <w:sz w:val="24"/>
          <w:szCs w:val="24"/>
        </w:rPr>
        <w:t>. Проведение монтажных и пусконаладочных работ.</w:t>
      </w:r>
    </w:p>
    <w:p w:rsidR="009B6724" w:rsidRDefault="00E44F6C" w:rsidP="00034DF0">
      <w:pPr>
        <w:ind w:firstLine="709"/>
        <w:jc w:val="both"/>
        <w:rPr>
          <w:rFonts w:ascii="Tahoma" w:hAnsi="Tahoma" w:cs="Tahoma"/>
          <w:sz w:val="24"/>
          <w:szCs w:val="24"/>
        </w:rPr>
      </w:pPr>
      <w:r>
        <w:rPr>
          <w:rFonts w:ascii="Tahoma" w:hAnsi="Tahoma" w:cs="Tahoma"/>
          <w:sz w:val="24"/>
          <w:szCs w:val="24"/>
        </w:rPr>
        <w:t>4.6</w:t>
      </w:r>
      <w:r w:rsidR="009B6724">
        <w:rPr>
          <w:rFonts w:ascii="Tahoma" w:hAnsi="Tahoma" w:cs="Tahoma"/>
          <w:sz w:val="24"/>
          <w:szCs w:val="24"/>
        </w:rPr>
        <w:t>. Сдача систем противопожарной защиты Заказчику и представителю обслуживающей организации.</w:t>
      </w:r>
      <w:bookmarkStart w:id="7" w:name="_GoBack"/>
      <w:bookmarkEnd w:id="7"/>
    </w:p>
    <w:p w:rsidR="00341312" w:rsidRPr="008D4484" w:rsidRDefault="00341312" w:rsidP="00AD1F7C">
      <w:pPr>
        <w:ind w:firstLine="709"/>
        <w:jc w:val="both"/>
        <w:rPr>
          <w:rFonts w:ascii="Tahoma" w:hAnsi="Tahoma" w:cs="Tahoma"/>
          <w:sz w:val="24"/>
          <w:szCs w:val="24"/>
        </w:rPr>
      </w:pPr>
    </w:p>
    <w:p w:rsidR="00791229" w:rsidRPr="00791229" w:rsidRDefault="00791229" w:rsidP="00AD1F7C">
      <w:pPr>
        <w:jc w:val="both"/>
        <w:rPr>
          <w:rFonts w:ascii="Tahoma" w:eastAsia="Calibri" w:hAnsi="Tahoma" w:cs="Tahoma"/>
          <w:sz w:val="24"/>
          <w:szCs w:val="24"/>
        </w:rPr>
      </w:pPr>
      <w:bookmarkStart w:id="8" w:name="_Toc22199079"/>
    </w:p>
    <w:p w:rsidR="00341312" w:rsidRPr="00791229" w:rsidRDefault="00791229" w:rsidP="00AD1F7C">
      <w:pPr>
        <w:pStyle w:val="1"/>
        <w:jc w:val="both"/>
        <w:rPr>
          <w:rFonts w:ascii="Tahoma" w:eastAsia="Calibri" w:hAnsi="Tahoma" w:cs="Tahoma"/>
          <w:b/>
          <w:sz w:val="24"/>
          <w:szCs w:val="24"/>
        </w:rPr>
      </w:pPr>
      <w:bookmarkStart w:id="9" w:name="_Toc98517022"/>
      <w:r w:rsidRPr="00791229">
        <w:rPr>
          <w:rFonts w:ascii="Tahoma" w:eastAsia="Calibri" w:hAnsi="Tahoma" w:cs="Tahoma"/>
          <w:b/>
          <w:sz w:val="24"/>
          <w:szCs w:val="24"/>
        </w:rPr>
        <w:t xml:space="preserve">5. </w:t>
      </w:r>
      <w:r w:rsidR="00341312" w:rsidRPr="00A40B5F">
        <w:rPr>
          <w:rFonts w:ascii="Tahoma" w:eastAsia="Calibri" w:hAnsi="Tahoma" w:cs="Tahoma"/>
          <w:b/>
          <w:sz w:val="24"/>
          <w:szCs w:val="24"/>
        </w:rPr>
        <w:t>Задачи и результаты</w:t>
      </w:r>
      <w:bookmarkEnd w:id="8"/>
      <w:bookmarkEnd w:id="9"/>
    </w:p>
    <w:p w:rsidR="00341312" w:rsidRPr="00034DF0" w:rsidRDefault="000A07E9" w:rsidP="00AD1F7C">
      <w:pPr>
        <w:ind w:firstLine="709"/>
        <w:jc w:val="both"/>
        <w:rPr>
          <w:rFonts w:ascii="Tahoma" w:hAnsi="Tahoma" w:cs="Tahoma"/>
          <w:sz w:val="24"/>
          <w:szCs w:val="24"/>
        </w:rPr>
      </w:pPr>
      <w:r w:rsidRPr="00034DF0">
        <w:rPr>
          <w:rFonts w:ascii="Tahoma" w:hAnsi="Tahoma" w:cs="Tahoma"/>
          <w:sz w:val="24"/>
          <w:szCs w:val="24"/>
        </w:rPr>
        <w:t xml:space="preserve">5.1. </w:t>
      </w:r>
      <w:r w:rsidR="009B6724">
        <w:rPr>
          <w:rFonts w:ascii="Tahoma" w:hAnsi="Tahoma" w:cs="Tahoma"/>
          <w:sz w:val="24"/>
          <w:szCs w:val="24"/>
        </w:rPr>
        <w:t>Обеспечить объект системами противопожарной защиты.</w:t>
      </w:r>
    </w:p>
    <w:p w:rsidR="001A464F" w:rsidRDefault="000A07E9" w:rsidP="009B6724">
      <w:pPr>
        <w:ind w:firstLine="709"/>
        <w:jc w:val="both"/>
        <w:rPr>
          <w:rFonts w:ascii="Tahoma" w:hAnsi="Tahoma" w:cs="Tahoma"/>
          <w:sz w:val="24"/>
          <w:szCs w:val="24"/>
        </w:rPr>
      </w:pPr>
      <w:r w:rsidRPr="00034DF0">
        <w:rPr>
          <w:rFonts w:ascii="Tahoma" w:hAnsi="Tahoma" w:cs="Tahoma"/>
          <w:sz w:val="24"/>
          <w:szCs w:val="24"/>
        </w:rPr>
        <w:t xml:space="preserve">5.2. </w:t>
      </w:r>
      <w:r w:rsidR="009B6724">
        <w:rPr>
          <w:rFonts w:ascii="Tahoma" w:hAnsi="Tahoma" w:cs="Tahoma"/>
          <w:sz w:val="24"/>
          <w:szCs w:val="24"/>
        </w:rPr>
        <w:t xml:space="preserve">Обеспечить выполнение требований </w:t>
      </w:r>
      <w:r w:rsidR="009B6724" w:rsidRPr="00205CAF">
        <w:rPr>
          <w:rFonts w:ascii="Tahoma" w:hAnsi="Tahoma" w:cs="Tahoma"/>
          <w:sz w:val="24"/>
          <w:szCs w:val="24"/>
        </w:rPr>
        <w:t>Федерального закона "Технический регламент о требованиях пожарной безопасности"</w:t>
      </w:r>
      <w:r w:rsidR="009B6724">
        <w:rPr>
          <w:rFonts w:ascii="Tahoma" w:hAnsi="Tahoma" w:cs="Tahoma"/>
          <w:sz w:val="24"/>
          <w:szCs w:val="24"/>
        </w:rPr>
        <w:t xml:space="preserve"> </w:t>
      </w:r>
      <w:r w:rsidR="009B6724" w:rsidRPr="00205CAF">
        <w:rPr>
          <w:rFonts w:ascii="Tahoma" w:hAnsi="Tahoma" w:cs="Tahoma"/>
          <w:sz w:val="24"/>
          <w:szCs w:val="24"/>
        </w:rPr>
        <w:t>от 22.07.2008 N 123-ФЗ</w:t>
      </w:r>
      <w:r w:rsidR="009B6724">
        <w:rPr>
          <w:rFonts w:ascii="Tahoma" w:hAnsi="Tahoma" w:cs="Tahoma"/>
          <w:sz w:val="24"/>
          <w:szCs w:val="24"/>
        </w:rPr>
        <w:t xml:space="preserve"> и внутренних нормативно-методических документов ПАО «ГМК «Норильский никель»</w:t>
      </w:r>
    </w:p>
    <w:p w:rsidR="00791229" w:rsidRPr="00791229" w:rsidRDefault="00791229" w:rsidP="00AD1F7C">
      <w:pPr>
        <w:jc w:val="both"/>
        <w:rPr>
          <w:rFonts w:ascii="Tahoma" w:eastAsia="Calibri" w:hAnsi="Tahoma" w:cs="Tahoma"/>
          <w:sz w:val="24"/>
          <w:szCs w:val="24"/>
        </w:rPr>
      </w:pPr>
      <w:bookmarkStart w:id="10" w:name="RANGE!A1:G24"/>
      <w:bookmarkStart w:id="11" w:name="_Toc22199080"/>
      <w:bookmarkEnd w:id="10"/>
    </w:p>
    <w:p w:rsidR="00341312" w:rsidRPr="00FD63B6" w:rsidRDefault="00791229" w:rsidP="00AD1F7C">
      <w:pPr>
        <w:pStyle w:val="1"/>
        <w:jc w:val="both"/>
        <w:rPr>
          <w:rFonts w:ascii="Tahoma" w:eastAsia="Calibri" w:hAnsi="Tahoma" w:cs="Tahoma"/>
          <w:b/>
          <w:sz w:val="24"/>
          <w:szCs w:val="24"/>
        </w:rPr>
      </w:pPr>
      <w:bookmarkStart w:id="12" w:name="_Toc98517023"/>
      <w:r w:rsidRPr="00FD63B6">
        <w:rPr>
          <w:rFonts w:ascii="Tahoma" w:eastAsia="Calibri" w:hAnsi="Tahoma" w:cs="Tahoma"/>
          <w:b/>
          <w:sz w:val="24"/>
          <w:szCs w:val="24"/>
        </w:rPr>
        <w:t xml:space="preserve">6. </w:t>
      </w:r>
      <w:r w:rsidR="00341312" w:rsidRPr="00FD63B6">
        <w:rPr>
          <w:rFonts w:ascii="Tahoma" w:eastAsia="Calibri" w:hAnsi="Tahoma" w:cs="Tahoma"/>
          <w:b/>
          <w:sz w:val="24"/>
          <w:szCs w:val="24"/>
        </w:rPr>
        <w:t>Сроки оказания услуг</w:t>
      </w:r>
      <w:bookmarkEnd w:id="11"/>
      <w:bookmarkEnd w:id="12"/>
    </w:p>
    <w:p w:rsidR="00341312" w:rsidRPr="00791229" w:rsidRDefault="008A1E9D" w:rsidP="00AD1F7C">
      <w:pPr>
        <w:ind w:firstLine="709"/>
        <w:jc w:val="both"/>
        <w:rPr>
          <w:rFonts w:ascii="Tahoma" w:hAnsi="Tahoma" w:cs="Tahoma"/>
          <w:sz w:val="24"/>
          <w:szCs w:val="24"/>
        </w:rPr>
      </w:pPr>
      <w:r>
        <w:rPr>
          <w:rFonts w:ascii="Tahoma" w:hAnsi="Tahoma" w:cs="Tahoma"/>
          <w:sz w:val="24"/>
          <w:szCs w:val="24"/>
        </w:rPr>
        <w:t>31 октября 2025 года</w:t>
      </w:r>
    </w:p>
    <w:p w:rsidR="00FD63B6" w:rsidRDefault="00FD63B6" w:rsidP="00AD1F7C">
      <w:pPr>
        <w:jc w:val="both"/>
        <w:rPr>
          <w:rFonts w:ascii="Tahoma" w:eastAsia="Calibri" w:hAnsi="Tahoma" w:cs="Tahoma"/>
          <w:sz w:val="24"/>
          <w:szCs w:val="24"/>
        </w:rPr>
      </w:pPr>
      <w:bookmarkStart w:id="13" w:name="_Toc22199081"/>
    </w:p>
    <w:p w:rsidR="00373058" w:rsidRPr="00FD63B6" w:rsidRDefault="00791229" w:rsidP="00AD1F7C">
      <w:pPr>
        <w:pStyle w:val="1"/>
        <w:jc w:val="both"/>
        <w:rPr>
          <w:rFonts w:ascii="Tahoma" w:eastAsia="Calibri" w:hAnsi="Tahoma" w:cs="Tahoma"/>
          <w:b/>
          <w:sz w:val="24"/>
          <w:szCs w:val="24"/>
        </w:rPr>
      </w:pPr>
      <w:bookmarkStart w:id="14" w:name="_Toc98517024"/>
      <w:r w:rsidRPr="00FD63B6">
        <w:rPr>
          <w:rFonts w:ascii="Tahoma" w:eastAsia="Calibri" w:hAnsi="Tahoma" w:cs="Tahoma"/>
          <w:b/>
          <w:sz w:val="24"/>
          <w:szCs w:val="24"/>
        </w:rPr>
        <w:t xml:space="preserve">7. </w:t>
      </w:r>
      <w:r w:rsidR="00341312" w:rsidRPr="00FD63B6">
        <w:rPr>
          <w:rFonts w:ascii="Tahoma" w:eastAsia="Calibri" w:hAnsi="Tahoma" w:cs="Tahoma"/>
          <w:b/>
          <w:sz w:val="24"/>
          <w:szCs w:val="24"/>
        </w:rPr>
        <w:t>Дополнительные требования</w:t>
      </w:r>
      <w:bookmarkEnd w:id="13"/>
      <w:bookmarkEnd w:id="14"/>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Проектная документация должна соответствовать всем нормам, правилам и требованиям пожарной безопасности, действующим в РФ в период выполнения проектно-изыскательских работ.</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При проектировании должны быть учтены требования следующих нормативно-правовых актов и нормативных документов:</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1.</w:t>
      </w:r>
      <w:r w:rsidRPr="00B83A41">
        <w:rPr>
          <w:rFonts w:ascii="Tahoma" w:hAnsi="Tahoma" w:cs="Tahoma"/>
          <w:sz w:val="24"/>
          <w:szCs w:val="24"/>
        </w:rPr>
        <w:tab/>
        <w:t>Федеральный закон № 69-ФЗ от 21.12.1994 «О пожарной безопасности».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2.</w:t>
      </w:r>
      <w:r w:rsidRPr="00B83A41">
        <w:rPr>
          <w:rFonts w:ascii="Tahoma" w:hAnsi="Tahoma" w:cs="Tahoma"/>
          <w:sz w:val="24"/>
          <w:szCs w:val="24"/>
        </w:rPr>
        <w:tab/>
        <w:t>Федеральный закон № 184-ФЗ от 27.12.2002 «О техническом регулировании».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3.</w:t>
      </w:r>
      <w:r w:rsidRPr="00B83A41">
        <w:rPr>
          <w:rFonts w:ascii="Tahoma" w:hAnsi="Tahoma" w:cs="Tahoma"/>
          <w:sz w:val="24"/>
          <w:szCs w:val="24"/>
        </w:rPr>
        <w:tab/>
        <w:t>Федеральный закон № 123-ФЗ от 22.07.2008 «Технический регламент о требованиях пожарной безопасности» и перечень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22.07.2008 № 123-ФЗ, утвержденный приказом Федерального агентства по техническому регулированию и метрологии от 13 февраля 2023 г. № 318.</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4.</w:t>
      </w:r>
      <w:r w:rsidRPr="00B83A41">
        <w:rPr>
          <w:rFonts w:ascii="Tahoma" w:hAnsi="Tahoma" w:cs="Tahoma"/>
          <w:sz w:val="24"/>
          <w:szCs w:val="24"/>
        </w:rPr>
        <w:tab/>
        <w:t>Федеральный закон № 384-ФЗ от 30.12.2009 «Технический регламент о безопасности зданий и сооружений».</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5.</w:t>
      </w:r>
      <w:r w:rsidRPr="00B83A41">
        <w:rPr>
          <w:rFonts w:ascii="Tahoma" w:hAnsi="Tahoma" w:cs="Tahoma"/>
          <w:sz w:val="24"/>
          <w:szCs w:val="24"/>
        </w:rPr>
        <w:tab/>
        <w:t>"СП 113.13330.2023 "СНиП 21-02-99*. Стоянки автомобилей" (утв. и введен в действие Приказом Минстроя России от 05.10.2023 N 718/</w:t>
      </w:r>
      <w:proofErr w:type="spellStart"/>
      <w:r w:rsidRPr="00B83A41">
        <w:rPr>
          <w:rFonts w:ascii="Tahoma" w:hAnsi="Tahoma" w:cs="Tahoma"/>
          <w:sz w:val="24"/>
          <w:szCs w:val="24"/>
        </w:rPr>
        <w:t>пр</w:t>
      </w:r>
      <w:proofErr w:type="spellEnd"/>
      <w:r w:rsidRPr="00B83A41">
        <w:rPr>
          <w:rFonts w:ascii="Tahoma" w:hAnsi="Tahoma" w:cs="Tahoma"/>
          <w:sz w:val="24"/>
          <w:szCs w:val="24"/>
        </w:rPr>
        <w:t>), "СП 467.1325800.2019. Свод правил. Стоянки автомобилей. Правила эксплуатации" (утв. Приказом Минстроя России от 26.12.2019 N 887/</w:t>
      </w:r>
      <w:proofErr w:type="spellStart"/>
      <w:r w:rsidRPr="00B83A41">
        <w:rPr>
          <w:rFonts w:ascii="Tahoma" w:hAnsi="Tahoma" w:cs="Tahoma"/>
          <w:sz w:val="24"/>
          <w:szCs w:val="24"/>
        </w:rPr>
        <w:t>пр</w:t>
      </w:r>
      <w:proofErr w:type="spellEnd"/>
      <w:r w:rsidRPr="00B83A41">
        <w:rPr>
          <w:rFonts w:ascii="Tahoma" w:hAnsi="Tahoma" w:cs="Tahoma"/>
          <w:sz w:val="24"/>
          <w:szCs w:val="24"/>
        </w:rPr>
        <w:t>) (в зависимости от назначения здания);</w:t>
      </w:r>
    </w:p>
    <w:p w:rsidR="00B83A41" w:rsidRDefault="00B83A41" w:rsidP="00B83A41">
      <w:pPr>
        <w:ind w:firstLine="709"/>
        <w:jc w:val="both"/>
        <w:rPr>
          <w:rFonts w:ascii="Tahoma" w:hAnsi="Tahoma" w:cs="Tahoma"/>
          <w:sz w:val="24"/>
          <w:szCs w:val="24"/>
        </w:rPr>
      </w:pPr>
      <w:r w:rsidRPr="00B83A41">
        <w:rPr>
          <w:rFonts w:ascii="Tahoma" w:hAnsi="Tahoma" w:cs="Tahoma"/>
          <w:sz w:val="24"/>
          <w:szCs w:val="24"/>
        </w:rPr>
        <w:t>6.</w:t>
      </w:r>
      <w:r w:rsidRPr="00B83A41">
        <w:rPr>
          <w:rFonts w:ascii="Tahoma" w:hAnsi="Tahoma" w:cs="Tahoma"/>
          <w:sz w:val="24"/>
          <w:szCs w:val="24"/>
        </w:rPr>
        <w:tab/>
        <w:t>"СНиП 31-04-2001. Складские здания" (приняты Постановлением Госстроя РФ от 19.03.2001 N 21) (в зависимости от назначения здания).</w:t>
      </w:r>
    </w:p>
    <w:p w:rsidR="00E71A23" w:rsidRPr="00B83A41" w:rsidRDefault="00E71A23" w:rsidP="00B83A41">
      <w:pPr>
        <w:ind w:firstLine="709"/>
        <w:jc w:val="both"/>
        <w:rPr>
          <w:rFonts w:ascii="Tahoma" w:hAnsi="Tahoma" w:cs="Tahoma"/>
          <w:sz w:val="24"/>
          <w:szCs w:val="24"/>
        </w:rPr>
      </w:pPr>
      <w:r>
        <w:rPr>
          <w:rFonts w:ascii="Tahoma" w:hAnsi="Tahoma" w:cs="Tahoma"/>
          <w:sz w:val="24"/>
          <w:szCs w:val="24"/>
        </w:rPr>
        <w:t xml:space="preserve">7. </w:t>
      </w:r>
      <w:r w:rsidRPr="00E71A23">
        <w:rPr>
          <w:rFonts w:ascii="Tahoma" w:hAnsi="Tahoma" w:cs="Tahoma"/>
          <w:sz w:val="24"/>
          <w:szCs w:val="24"/>
        </w:rPr>
        <w:t>"М ГК НН IT.1.11-2024, Методика применения единых технических</w:t>
      </w:r>
      <w:r>
        <w:rPr>
          <w:rFonts w:ascii="Tahoma" w:hAnsi="Tahoma" w:cs="Tahoma"/>
          <w:sz w:val="24"/>
          <w:szCs w:val="24"/>
        </w:rPr>
        <w:t xml:space="preserve"> требований к АСУТП, СПА, СПП".</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lastRenderedPageBreak/>
        <w:t xml:space="preserve">В соответствии с постановлением Правительства РФ от 16.02.2008 г. № 87 «О составе разделов проектной документации и требованиях к их содержанию», в проектной документации необходимо предусмотреть разработку раздела № 9 «Мероприятия по обеспечению пожарной безопасности», соответствующего требованиям Федерального закона от 22.07.2008 № 123-Ф3 «Технический регламент о требованиях пожарной безопасности», Федерального закона от 21.12.1994 № 69-ФЗ «О пожарной безопасности», перечню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22.07.2008 № 123-ФЗ, утвержденному приказом </w:t>
      </w:r>
      <w:proofErr w:type="spellStart"/>
      <w:r w:rsidRPr="00B83A41">
        <w:rPr>
          <w:rFonts w:ascii="Tahoma" w:hAnsi="Tahoma" w:cs="Tahoma"/>
          <w:sz w:val="24"/>
          <w:szCs w:val="24"/>
        </w:rPr>
        <w:t>Росстандарта</w:t>
      </w:r>
      <w:proofErr w:type="spellEnd"/>
      <w:r w:rsidRPr="00B83A41">
        <w:rPr>
          <w:rFonts w:ascii="Tahoma" w:hAnsi="Tahoma" w:cs="Tahoma"/>
          <w:sz w:val="24"/>
          <w:szCs w:val="24"/>
        </w:rPr>
        <w:t xml:space="preserve"> от 13.02.2023 № 318.</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Для зданий, сооружений, для которых отсутствуют нормативные требования пожарной безопасности, на основе требований Федерального закона от 22 июля 2008 г. N 123-ФЗ «Технический регламент о требованиях пожарной безопасности» необходимо разработать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В ходе проектирования предусмотреть установку следующих систем противопожарной защиты: систему пожарной сигнализации (СПС), систему оповещения и управления эвакуацией людей при пожаре (СОУЭ), автоматическую установку пожаротушения (АУП), систему </w:t>
      </w:r>
      <w:proofErr w:type="spellStart"/>
      <w:r w:rsidRPr="00B83A41">
        <w:rPr>
          <w:rFonts w:ascii="Tahoma" w:hAnsi="Tahoma" w:cs="Tahoma"/>
          <w:sz w:val="24"/>
          <w:szCs w:val="24"/>
        </w:rPr>
        <w:t>противодымной</w:t>
      </w:r>
      <w:proofErr w:type="spellEnd"/>
      <w:r w:rsidRPr="00B83A41">
        <w:rPr>
          <w:rFonts w:ascii="Tahoma" w:hAnsi="Tahoma" w:cs="Tahoma"/>
          <w:sz w:val="24"/>
          <w:szCs w:val="24"/>
        </w:rPr>
        <w:t xml:space="preserve"> вентиляции (ПДЗ)</w:t>
      </w:r>
      <w:r w:rsidR="008A1E9D" w:rsidRPr="008A1E9D">
        <w:rPr>
          <w:rFonts w:ascii="Tahoma" w:hAnsi="Tahoma" w:cs="Tahoma"/>
          <w:sz w:val="24"/>
          <w:szCs w:val="24"/>
        </w:rPr>
        <w:t xml:space="preserve"> </w:t>
      </w:r>
      <w:r w:rsidR="008A1E9D" w:rsidRPr="00B83A41">
        <w:rPr>
          <w:rFonts w:ascii="Tahoma" w:hAnsi="Tahoma" w:cs="Tahoma"/>
          <w:sz w:val="24"/>
          <w:szCs w:val="24"/>
        </w:rPr>
        <w:t>(при необходимости)</w:t>
      </w:r>
      <w:r w:rsidRPr="00B83A41">
        <w:rPr>
          <w:rFonts w:ascii="Tahoma" w:hAnsi="Tahoma" w:cs="Tahoma"/>
          <w:sz w:val="24"/>
          <w:szCs w:val="24"/>
        </w:rPr>
        <w:t>, внутренний и наружный противопожарные водопроводы (при необходимости), автоматическую систему управления пожаротушением (АСУ ПТ)</w:t>
      </w:r>
      <w:r w:rsidR="008A1E9D" w:rsidRPr="008A1E9D">
        <w:rPr>
          <w:rFonts w:ascii="Tahoma" w:hAnsi="Tahoma" w:cs="Tahoma"/>
          <w:sz w:val="24"/>
          <w:szCs w:val="24"/>
        </w:rPr>
        <w:t xml:space="preserve"> </w:t>
      </w:r>
      <w:r w:rsidR="008A1E9D" w:rsidRPr="00B83A41">
        <w:rPr>
          <w:rFonts w:ascii="Tahoma" w:hAnsi="Tahoma" w:cs="Tahoma"/>
          <w:sz w:val="24"/>
          <w:szCs w:val="24"/>
        </w:rPr>
        <w:t>(при необходимости)</w:t>
      </w:r>
      <w:r w:rsidRPr="00B83A41">
        <w:rPr>
          <w:rFonts w:ascii="Tahoma" w:hAnsi="Tahoma" w:cs="Tahoma"/>
          <w:sz w:val="24"/>
          <w:szCs w:val="24"/>
        </w:rPr>
        <w:t xml:space="preserve">, аварийное освещение (АО), системы эвакуационные фотолюминесцентные согласно требованиям Федерального закона от 22.07.2008 №123-ФЗ «Технический регламент о требованиях пожарной безопасности»,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СП 3.13130.2009 «Системы противопожарной защиты. Системы оповещения и управления эвакуацией людей при пожаре. Требования пожарной безопасности», СП 6.13130.2021 «Системы противопожарной защиты. Электроустановки низковольтные. Требования пожарной безопасности», СП 7.13130.2020 «Отопление, вентиляция и кондиционирование. Требования пожарной безопасности», СП 8.13130.2020 «Системы противопожарной защиты. Наружное противопожарное водоснабжение. Требования пожарной безопасности», СП 10.13130.2009 «Системы противопожарной защиты. Внутренний противопожарный водопровод», СП 439.1325800.2018 «Правила проектирования аварийного освещения», СП 52.13330.2016 «Естественное и искусственное освещение», ГОСТ 34428-2018 «Системы эвакуационные фотолюминесцентные. Общие технические условия», ГОСТ Р 53325-2012 «Техника пожарная. Технические средства пожарной автоматики. Общие технические требования и методы испытаний»,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w:t>
      </w:r>
      <w:r w:rsidRPr="00B83A41">
        <w:rPr>
          <w:rFonts w:ascii="Tahoma" w:hAnsi="Tahoma" w:cs="Tahoma"/>
          <w:sz w:val="24"/>
          <w:szCs w:val="24"/>
        </w:rPr>
        <w:lastRenderedPageBreak/>
        <w:t>эвакуацией людей при пожаре. Руководство по проектированию, монтажу, техническому обслуживанию и ремонту»,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54101-2010 «Средства автоматизации и системы управления. Средства и системы обеспечения безопасности. Техническое обслуживание и текущий ремонт», ГОСТ Р 27.601-2011 «Надежность в технике. Управление надежностью. Техническое обслуживание и его обеспечение» и др. нормативным документам по пожарной безопасности.</w:t>
      </w:r>
    </w:p>
    <w:p w:rsid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Предусмотреть мониторинг и управление системами противопожарной автоматики. Информация о событиях от СПС, АУП (норма, пожар, неисправность) должна регистрироваться и отображаться </w:t>
      </w:r>
      <w:r w:rsidR="009D6236" w:rsidRPr="00B83A41">
        <w:rPr>
          <w:rFonts w:ascii="Tahoma" w:hAnsi="Tahoma" w:cs="Tahoma"/>
          <w:sz w:val="24"/>
          <w:szCs w:val="24"/>
        </w:rPr>
        <w:t>на мониторах,</w:t>
      </w:r>
      <w:r w:rsidRPr="00B83A41">
        <w:rPr>
          <w:rFonts w:ascii="Tahoma" w:hAnsi="Tahoma" w:cs="Tahoma"/>
          <w:sz w:val="24"/>
          <w:szCs w:val="24"/>
        </w:rPr>
        <w:t xml:space="preserve"> специализированных АРМ </w:t>
      </w:r>
      <w:r w:rsidR="00395B18">
        <w:rPr>
          <w:rFonts w:ascii="Tahoma" w:hAnsi="Tahoma" w:cs="Tahoma"/>
          <w:sz w:val="24"/>
          <w:szCs w:val="24"/>
        </w:rPr>
        <w:t>центра управления сетью</w:t>
      </w:r>
      <w:r w:rsidR="008A1E9D">
        <w:rPr>
          <w:rFonts w:ascii="Tahoma" w:hAnsi="Tahoma" w:cs="Tahoma"/>
          <w:sz w:val="24"/>
          <w:szCs w:val="24"/>
        </w:rPr>
        <w:t xml:space="preserve"> расположенном в г. Саратов</w:t>
      </w:r>
      <w:r w:rsidRPr="00B83A41">
        <w:rPr>
          <w:rFonts w:ascii="Tahoma" w:hAnsi="Tahoma" w:cs="Tahoma"/>
          <w:sz w:val="24"/>
          <w:szCs w:val="24"/>
        </w:rPr>
        <w:t xml:space="preserve">, для осуществления контроля оператором за пожарной безопасностью. Сигналы (извещения) СПС вывести в </w:t>
      </w:r>
      <w:r w:rsidR="00395B18">
        <w:rPr>
          <w:rFonts w:ascii="Tahoma" w:hAnsi="Tahoma" w:cs="Tahoma"/>
          <w:sz w:val="24"/>
          <w:szCs w:val="24"/>
        </w:rPr>
        <w:t xml:space="preserve">Центр управления сетью ООО «Единство» и в подразделение </w:t>
      </w:r>
      <w:proofErr w:type="spellStart"/>
      <w:r w:rsidR="00395B18">
        <w:rPr>
          <w:rFonts w:ascii="Tahoma" w:hAnsi="Tahoma" w:cs="Tahoma"/>
          <w:sz w:val="24"/>
          <w:szCs w:val="24"/>
        </w:rPr>
        <w:t>ГОиЧС</w:t>
      </w:r>
      <w:proofErr w:type="spellEnd"/>
      <w:r w:rsidR="00395B18">
        <w:rPr>
          <w:rFonts w:ascii="Tahoma" w:hAnsi="Tahoma" w:cs="Tahoma"/>
          <w:sz w:val="24"/>
          <w:szCs w:val="24"/>
        </w:rPr>
        <w:t>.</w:t>
      </w:r>
    </w:p>
    <w:p w:rsidR="00395B18" w:rsidRPr="00B83A41" w:rsidRDefault="00395B18" w:rsidP="00B83A41">
      <w:pPr>
        <w:ind w:firstLine="709"/>
        <w:jc w:val="both"/>
        <w:rPr>
          <w:rFonts w:ascii="Tahoma" w:hAnsi="Tahoma" w:cs="Tahoma"/>
          <w:sz w:val="24"/>
          <w:szCs w:val="24"/>
        </w:rPr>
      </w:pPr>
      <w:r>
        <w:rPr>
          <w:rFonts w:ascii="Tahoma" w:hAnsi="Tahoma" w:cs="Tahoma"/>
          <w:sz w:val="24"/>
          <w:szCs w:val="24"/>
        </w:rPr>
        <w:t xml:space="preserve">Предусмотреть получение технических условий для подключения систем пожарной безопасности в подразделение пожарной части </w:t>
      </w:r>
      <w:proofErr w:type="spellStart"/>
      <w:r>
        <w:rPr>
          <w:rFonts w:ascii="Tahoma" w:hAnsi="Tahoma" w:cs="Tahoma"/>
          <w:sz w:val="24"/>
          <w:szCs w:val="24"/>
        </w:rPr>
        <w:t>ГОиЧС</w:t>
      </w:r>
      <w:proofErr w:type="spellEnd"/>
      <w:r>
        <w:rPr>
          <w:rFonts w:ascii="Tahoma" w:hAnsi="Tahoma" w:cs="Tahoma"/>
          <w:sz w:val="24"/>
          <w:szCs w:val="24"/>
        </w:rPr>
        <w:t>.</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Оборудование, узлы, агрегаты и используемые материалы должны соответствовать требованиям безопасности, требованиям пожарной безопасности и эргономики, предъявляемым Федеральным законом от 22.07.2008 №123-ФЗ «Технический регламент о требованиях пожарной безопасности», ГОСТ 12.2.003-91 «Оборудование производственное. Общие требования безопасности» и другим нормативным правовым актам и нормативным документам, действующим на территории РФ.</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Системы должны функционировать в круглосуточном режиме при заданных климатических параметрах. Электропитание систем противопожарной защиты должно осуществляться по I категории надежности электроснабжения по ПУЭ. Допускается использование в качестве резервного источника питания систем пожарной автоматики АКБ или ББП на объектах III категории надёжности электроснабжения (СП 6.13130.2021 «Свод правил. Системы противопожарной защиты. Электроустановки низковольтные. Требования пожарной безопасности»).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Оборудование системы противопожарной автоматики должно предусматривать возможность управления системами вентиляции, </w:t>
      </w:r>
      <w:proofErr w:type="spellStart"/>
      <w:r w:rsidRPr="00B83A41">
        <w:rPr>
          <w:rFonts w:ascii="Tahoma" w:hAnsi="Tahoma" w:cs="Tahoma"/>
          <w:sz w:val="24"/>
          <w:szCs w:val="24"/>
        </w:rPr>
        <w:t>дымоудаления</w:t>
      </w:r>
      <w:proofErr w:type="spellEnd"/>
      <w:r w:rsidRPr="00B83A41">
        <w:rPr>
          <w:rFonts w:ascii="Tahoma" w:hAnsi="Tahoma" w:cs="Tahoma"/>
          <w:sz w:val="24"/>
          <w:szCs w:val="24"/>
        </w:rPr>
        <w:t>, технологического оборудования, а также системой контроля и управления доступом.</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Предусмотреть проектным решением интеграцию систем СПС и СОУЭ с другими инженерными системами здания (при необходимости).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Необходимость применения и выбор типа АУП обосновать уровнем пожарной опасности конкретного объекта с учетом скорости развития пожара в начальной стадии и экономической целесообразности их применения и в соответствии с требованиями ГОСТ 12.3.046-91 п. 3, СП 485.1311500.2020 и СП 486.1311500.2020. </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Тип установки пожаротушения, способ тушения, вид огнетушащего вещества с учетом пожарной опасности и физико-химических свойств производимых, хранимых и применяемых веществ и материалов, а также особенностей защищаемого оборудования определяются организацией-проектировщиком (п. 5.4 СП 485.1311500.2020 «Системы противопожарной </w:t>
      </w:r>
      <w:r w:rsidRPr="00B83A41">
        <w:rPr>
          <w:rFonts w:ascii="Tahoma" w:hAnsi="Tahoma" w:cs="Tahoma"/>
          <w:sz w:val="24"/>
          <w:szCs w:val="24"/>
        </w:rPr>
        <w:lastRenderedPageBreak/>
        <w:t>защиты. Установки пожаротушения автоматические. Нормы и правила проектирования»).</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При проектировании автоматических установок пожаротушения необходимо учитывать физико-химические свойства веществ и материалов и их взаимодействие с огнетушащими веществами (Приказ Минтруда России от 11.12.2020 № 881н «Об утверждении Правил по охране труда в подразделениях пожарной охраны»).</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Исполнение установок должно соответствовать требованиям мер безопасности, предусмотренных ГОСТ 12.3.046-91.</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При проектировании следует учесть высоту установки оборудования, предусмотреть доступ к нему для обслуживания, принимая во внимание размещение технологического оборудования (предусмотреть технологические площадки, возможность установки подмостей, анкерные точки, линии и т.д.).</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Системы должны функционировать в круглосуточном режиме при заданных климатических параметрах.</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Проектирование СПС необходимо осуществлять в соответствии с требованиями п. 4.2 ГОСТ Р 59638-2021. </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Всё оборудование должно иметь сертификаты соответствия.</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Кабельные линии и электропроводка систем противопожарной защиты, средств обеспечения деятельности подразделений пожарной охраны, систем обнаружения пожара, аварийного освещения на путях эвакуации, аварийной вентиляции и </w:t>
      </w:r>
      <w:proofErr w:type="spellStart"/>
      <w:r w:rsidRPr="00B83A41">
        <w:rPr>
          <w:rFonts w:ascii="Tahoma" w:hAnsi="Tahoma" w:cs="Tahoma"/>
          <w:sz w:val="24"/>
          <w:szCs w:val="24"/>
        </w:rPr>
        <w:t>противодымной</w:t>
      </w:r>
      <w:proofErr w:type="spellEnd"/>
      <w:r w:rsidRPr="00B83A41">
        <w:rPr>
          <w:rFonts w:ascii="Tahoma" w:hAnsi="Tahoma" w:cs="Tahoma"/>
          <w:sz w:val="24"/>
          <w:szCs w:val="24"/>
        </w:rPr>
        <w:t xml:space="preserve"> защиты, автоматического пожаротушения, должны сохранять работоспособность в условиях пожара в течение времени, необходимого для выполнения их функций. Кабельные линии систем противопожарной защиты должны выполняться в соответствии с действующими нормами и правилами.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При проектировании и выполнении прочих работ необходимо соблюсти требования «Правил противопожарного режима в Российской Федерации», утвержденных постановлением правительства РФ от 16.09.2020 № 1479 «Об утверждении Правил противопожарного режима в Российской федерации».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Проектной документацией определить степень огнестойкости, классы функциональной и конструктивной пожарной опасности здания с учетом обеспечения их самостоятельными путями эвакуации.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Требования пожарной безопасности к путям эвакуации и эвакуационным выходам должны соответствовать СП 1.13130.2020 «Свод правил системы противопожарной защиты. Эвакуационные пути и выходы» применительно к части здания соответствующего класса функциональной пожарной опасности, кроме случаев, специально оговоренных настоящим сводом правил. </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Требования к объемно-планировочным и конструктивным решениям зданий, в том числе помещений с учетом категории здания по взрывопожарной и пожарной опасности, к огнестойкости строительных конструкций, а также к путям эвакуации и эвакуационным выходам определить в соответствии с требованиями Федерального закона от 22.07.2008 №123-ФЗ «Технический регламент о требованиях пожарной безопасности», СП 12.13130.2009 «Определение категорий помещений, зданий и наружных установок по взрывопожарной и пожарной опасности», СП 1.13130.2020 «Свод правил системы противопожарной защиты. Эвакуационные пути и выходы», СП 2.13130.2020 «Свод правил системы противопожарной защиты. Обеспечение огнестойкости </w:t>
      </w:r>
      <w:r w:rsidRPr="00B83A41">
        <w:rPr>
          <w:rFonts w:ascii="Tahoma" w:hAnsi="Tahoma" w:cs="Tahoma"/>
          <w:sz w:val="24"/>
          <w:szCs w:val="24"/>
        </w:rPr>
        <w:lastRenderedPageBreak/>
        <w:t>объектов защиты» 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Категории пожарной и взрывопожарной опасности помещений, классы взрывоопасности, классы конструктивной пожарной опасности, классы пожарной опасности строительных конструкций определить проектом в соответствии с требованиями ФЗ №123 «Технический регламент о требованиях пожарной безопасности», СП 12.13130.2009 «Определение категорий помещений, зданий и наружных установок по взрывопожарной и пожарной опасности».</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Применяемые материалы, конструкции и качество выполненных строительных и монтажных работ, должны соответствовать Федеральному закону от 30.12.2009 N 384-ФЗ «Технический регламент о безопасности зданий и сооружений» и Федеральному закону от 22.07.2008 № 123-ФЗ «Технический регламент о требованиях пожарной безопасности». Несущие металлические конструкции должны иметь предел огнестойкости, соответствующий степени огнестойкости здания. Предусмотреть разработку мероприятий по огнезащите несущих металлических и деревянных конструкций, воздуховодов вентиляции и др. в соответствии с требованиями Федерального закона от 22.07.2008 №123-ФЗ «Технический регламент о требованиях пожарной безопасности», СП 2.13130.2020 «Системы противопожарной защиты. Обеспечение огнестойкости объектов защиты», а также ГОСТ Р 53295-2009 «Средства огнезащиты для стальных конструкций. Общие требования. Метод определения огнезащитной эффективности», СП 433.1325800.2019 «Огнезащита стальных конструкций. Правила производства работ».</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Предусмотреть аварийное (эвакуационное освещение) в соответствии СП 439.1325800 «Правила проектирования аварийного освещения». Включается автоматически при возникновении нештатных ситуаций. Подразделяется на резервное и эвакуационное. Резервная система обеспечивает освещение помещений при отключении основного. Эвакуационная – обеспечивает возможность вывода людей из опасных зон. При пожаре и других бедствиях. </w:t>
      </w:r>
    </w:p>
    <w:p w:rsidR="00B83A41" w:rsidRPr="00B83A41" w:rsidRDefault="00B83A41" w:rsidP="00B83A41">
      <w:pPr>
        <w:ind w:firstLine="709"/>
        <w:jc w:val="both"/>
        <w:rPr>
          <w:rFonts w:ascii="Tahoma" w:hAnsi="Tahoma" w:cs="Tahoma"/>
          <w:sz w:val="24"/>
          <w:szCs w:val="24"/>
        </w:rPr>
      </w:pPr>
      <w:r w:rsidRPr="00B83A41">
        <w:rPr>
          <w:rFonts w:ascii="Tahoma" w:hAnsi="Tahoma" w:cs="Tahoma"/>
          <w:sz w:val="24"/>
          <w:szCs w:val="24"/>
        </w:rPr>
        <w:t xml:space="preserve">Монтаж кабельных линий выполнить согласно утвержденных правил, ПУЭ, требований Федерального закона от 22.07.2008 № 123-ФЗ «Технический регламент о требованиях пожарной безопасности», ГОСТ 31565-2012 «Межгосударственный стандарт. Кабельные изделия. Требования пожарной безопасности».    </w:t>
      </w:r>
    </w:p>
    <w:p w:rsidR="00B83A41" w:rsidRPr="00B83A41" w:rsidRDefault="00B83A41" w:rsidP="00B83A41">
      <w:pPr>
        <w:ind w:firstLine="709"/>
        <w:jc w:val="both"/>
        <w:rPr>
          <w:rFonts w:ascii="Tahoma" w:hAnsi="Tahoma" w:cs="Tahoma"/>
          <w:sz w:val="24"/>
          <w:szCs w:val="24"/>
        </w:rPr>
      </w:pPr>
    </w:p>
    <w:p w:rsidR="00B83A41" w:rsidRPr="00767554" w:rsidRDefault="00B83A41" w:rsidP="00B83A41">
      <w:pPr>
        <w:ind w:firstLine="709"/>
        <w:jc w:val="both"/>
        <w:rPr>
          <w:rFonts w:ascii="Tahoma" w:hAnsi="Tahoma" w:cs="Tahoma"/>
          <w:sz w:val="24"/>
          <w:szCs w:val="24"/>
        </w:rPr>
      </w:pPr>
    </w:p>
    <w:p w:rsidR="00341312" w:rsidRPr="00ED5CD2" w:rsidRDefault="00767554" w:rsidP="00ED5CD2">
      <w:pPr>
        <w:jc w:val="both"/>
        <w:rPr>
          <w:rFonts w:ascii="Tahoma" w:hAnsi="Tahoma" w:cs="Tahoma"/>
          <w:sz w:val="24"/>
          <w:szCs w:val="24"/>
        </w:rPr>
      </w:pPr>
      <w:r w:rsidRPr="00767554">
        <w:rPr>
          <w:rFonts w:ascii="Tahoma" w:hAnsi="Tahoma" w:cs="Tahoma"/>
          <w:sz w:val="24"/>
          <w:szCs w:val="24"/>
        </w:rPr>
        <w:t xml:space="preserve"> </w:t>
      </w:r>
    </w:p>
    <w:sectPr w:rsidR="00341312" w:rsidRPr="00ED5CD2" w:rsidSect="005D6C36">
      <w:headerReference w:type="default" r:id="rId9"/>
      <w:footerReference w:type="default" r:id="rId10"/>
      <w:pgSz w:w="11906" w:h="16838"/>
      <w:pgMar w:top="1134" w:right="1134" w:bottom="1134" w:left="1701"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00B" w:rsidRDefault="00D9500B" w:rsidP="0010485E">
      <w:r>
        <w:separator/>
      </w:r>
    </w:p>
  </w:endnote>
  <w:endnote w:type="continuationSeparator" w:id="0">
    <w:p w:rsidR="00D9500B" w:rsidRDefault="00D9500B" w:rsidP="0010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511" w:rsidRDefault="00F66511" w:rsidP="00F66511">
    <w:pPr>
      <w:pStyle w:val="a7"/>
      <w:jc w:val="right"/>
    </w:pPr>
    <w:r>
      <w:fldChar w:fldCharType="begin"/>
    </w:r>
    <w:r>
      <w:instrText xml:space="preserve"> PAGE  \* Arabic  \* MERGEFORMAT </w:instrText>
    </w:r>
    <w:r>
      <w:fldChar w:fldCharType="separate"/>
    </w:r>
    <w:r w:rsidR="00E44F6C">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00B" w:rsidRDefault="00D9500B" w:rsidP="0010485E">
      <w:r>
        <w:separator/>
      </w:r>
    </w:p>
  </w:footnote>
  <w:footnote w:type="continuationSeparator" w:id="0">
    <w:p w:rsidR="00D9500B" w:rsidRDefault="00D9500B" w:rsidP="0010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3"/>
      <w:tblW w:w="11199" w:type="dxa"/>
      <w:tblInd w:w="-1276" w:type="dxa"/>
      <w:tblLook w:val="04A0" w:firstRow="1" w:lastRow="0" w:firstColumn="1" w:lastColumn="0" w:noHBand="0" w:noVBand="1"/>
    </w:tblPr>
    <w:tblGrid>
      <w:gridCol w:w="11199"/>
    </w:tblGrid>
    <w:tr w:rsidR="00C245FD" w:rsidRPr="00A57CA9" w:rsidTr="005D6C36">
      <w:tc>
        <w:tcPr>
          <w:tcW w:w="11199" w:type="dxa"/>
          <w:tcBorders>
            <w:top w:val="nil"/>
            <w:left w:val="nil"/>
            <w:bottom w:val="single" w:sz="4" w:space="0" w:color="auto"/>
            <w:right w:val="nil"/>
          </w:tcBorders>
        </w:tcPr>
        <w:p w:rsidR="004651CD" w:rsidRPr="004651CD" w:rsidRDefault="004651CD" w:rsidP="004651CD">
          <w:pPr>
            <w:jc w:val="center"/>
            <w:rPr>
              <w:rFonts w:ascii="Tahoma" w:hAnsi="Tahoma" w:cs="Tahoma"/>
              <w:sz w:val="18"/>
              <w:szCs w:val="18"/>
            </w:rPr>
          </w:pPr>
          <w:r w:rsidRPr="004651CD">
            <w:rPr>
              <w:rFonts w:ascii="Tahoma" w:hAnsi="Tahoma" w:cs="Tahoma"/>
              <w:sz w:val="18"/>
              <w:szCs w:val="18"/>
            </w:rPr>
            <w:t>ТЕХНИЧЕСКОЕ ЗАДАНИЕ</w:t>
          </w:r>
        </w:p>
        <w:p w:rsidR="004A471B" w:rsidRDefault="004A471B" w:rsidP="00F51AFC">
          <w:pPr>
            <w:jc w:val="center"/>
            <w:rPr>
              <w:rFonts w:ascii="Tahoma" w:hAnsi="Tahoma" w:cs="Tahoma"/>
              <w:sz w:val="18"/>
              <w:szCs w:val="18"/>
            </w:rPr>
          </w:pPr>
          <w:r w:rsidRPr="004A471B">
            <w:rPr>
              <w:rFonts w:ascii="Tahoma" w:hAnsi="Tahoma" w:cs="Tahoma"/>
              <w:sz w:val="18"/>
              <w:szCs w:val="18"/>
            </w:rPr>
            <w:t>на проектирование и монтаж противопожарных систем гаражно-складского комплекса</w:t>
          </w:r>
        </w:p>
        <w:p w:rsidR="00C245FD" w:rsidRPr="00A57CA9" w:rsidRDefault="004A471B" w:rsidP="00F51AFC">
          <w:pPr>
            <w:jc w:val="center"/>
            <w:rPr>
              <w:rFonts w:ascii="Tahoma" w:hAnsi="Tahoma" w:cs="Tahoma"/>
              <w:sz w:val="18"/>
              <w:szCs w:val="18"/>
            </w:rPr>
          </w:pPr>
          <w:r w:rsidRPr="004A471B">
            <w:rPr>
              <w:rFonts w:ascii="Tahoma" w:hAnsi="Tahoma" w:cs="Tahoma"/>
              <w:sz w:val="18"/>
              <w:szCs w:val="18"/>
            </w:rPr>
            <w:t xml:space="preserve"> ремонтно-эксплуатационного участка г. Норильска</w:t>
          </w:r>
        </w:p>
      </w:tc>
    </w:tr>
  </w:tbl>
  <w:p w:rsidR="0029387F" w:rsidRDefault="0029387F" w:rsidP="00B461F3">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332C"/>
    <w:multiLevelType w:val="hybridMultilevel"/>
    <w:tmpl w:val="15A0F9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31D73B6"/>
    <w:multiLevelType w:val="hybridMultilevel"/>
    <w:tmpl w:val="B3E27C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93B347B"/>
    <w:multiLevelType w:val="hybridMultilevel"/>
    <w:tmpl w:val="5AFCE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B609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8B3DBB"/>
    <w:multiLevelType w:val="hybridMultilevel"/>
    <w:tmpl w:val="FEB640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5101AB8"/>
    <w:multiLevelType w:val="hybridMultilevel"/>
    <w:tmpl w:val="7C6829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78D0257"/>
    <w:multiLevelType w:val="hybridMultilevel"/>
    <w:tmpl w:val="FF9CCF5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39A70BC5"/>
    <w:multiLevelType w:val="multilevel"/>
    <w:tmpl w:val="7EECAFE6"/>
    <w:lvl w:ilvl="0">
      <w:start w:val="1"/>
      <w:numFmt w:val="decimal"/>
      <w:lvlText w:val="%1."/>
      <w:lvlJc w:val="left"/>
      <w:pPr>
        <w:ind w:left="360" w:hanging="360"/>
      </w:pPr>
      <w:rPr>
        <w:rFonts w:hint="default"/>
        <w:b w:val="0"/>
      </w:rPr>
    </w:lvl>
    <w:lvl w:ilvl="1">
      <w:start w:val="1"/>
      <w:numFmt w:val="decimal"/>
      <w:lvlText w:val="%1.%2."/>
      <w:lvlJc w:val="left"/>
      <w:pPr>
        <w:ind w:left="1567" w:hanging="432"/>
      </w:pPr>
      <w:rPr>
        <w:rFonts w:ascii="Tahoma" w:hAnsi="Tahoma" w:cs="Tahoma" w:hint="default"/>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7A587A"/>
    <w:multiLevelType w:val="hybridMultilevel"/>
    <w:tmpl w:val="2F32F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B8385A"/>
    <w:multiLevelType w:val="hybridMultilevel"/>
    <w:tmpl w:val="16F0747E"/>
    <w:lvl w:ilvl="0" w:tplc="A99EA8E4">
      <w:start w:val="4"/>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244AA5"/>
    <w:multiLevelType w:val="hybridMultilevel"/>
    <w:tmpl w:val="8E40A516"/>
    <w:lvl w:ilvl="0" w:tplc="F5066D74">
      <w:start w:val="3"/>
      <w:numFmt w:val="bullet"/>
      <w:lvlText w:val="-"/>
      <w:lvlJc w:val="left"/>
      <w:pPr>
        <w:ind w:left="1069" w:hanging="360"/>
      </w:pPr>
      <w:rPr>
        <w:rFonts w:ascii="Tahoma" w:eastAsia="Times New Roman" w:hAnsi="Tahoma" w:cs="Tahoma"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49576158"/>
    <w:multiLevelType w:val="multilevel"/>
    <w:tmpl w:val="709818E8"/>
    <w:lvl w:ilvl="0">
      <w:start w:val="1"/>
      <w:numFmt w:val="decimal"/>
      <w:lvlText w:val="%1."/>
      <w:lvlJc w:val="left"/>
      <w:pPr>
        <w:ind w:left="720" w:hanging="360"/>
      </w:pPr>
      <w:rPr>
        <w:rFonts w:ascii="Tahoma" w:eastAsia="Calibri" w:hAnsi="Tahoma" w:cs="Tahoma"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855"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BB6451F"/>
    <w:multiLevelType w:val="hybridMultilevel"/>
    <w:tmpl w:val="EEC0ED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EBE0B15"/>
    <w:multiLevelType w:val="hybridMultilevel"/>
    <w:tmpl w:val="7DCEAC4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56471EE3"/>
    <w:multiLevelType w:val="multilevel"/>
    <w:tmpl w:val="BDBEB0C8"/>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148" w:hanging="144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868" w:hanging="2160"/>
      </w:pPr>
      <w:rPr>
        <w:rFonts w:hint="default"/>
      </w:rPr>
    </w:lvl>
    <w:lvl w:ilvl="8">
      <w:start w:val="1"/>
      <w:numFmt w:val="decimal"/>
      <w:isLgl/>
      <w:lvlText w:val="%1.%2.%3.%4.%5.%6.%7.%8.%9"/>
      <w:lvlJc w:val="left"/>
      <w:pPr>
        <w:ind w:left="2868" w:hanging="2160"/>
      </w:pPr>
      <w:rPr>
        <w:rFonts w:hint="default"/>
      </w:rPr>
    </w:lvl>
  </w:abstractNum>
  <w:abstractNum w:abstractNumId="15" w15:restartNumberingAfterBreak="0">
    <w:nsid w:val="58AC10CF"/>
    <w:multiLevelType w:val="hybridMultilevel"/>
    <w:tmpl w:val="06EA9E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6D397A"/>
    <w:multiLevelType w:val="hybridMultilevel"/>
    <w:tmpl w:val="9E582F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5FE0383"/>
    <w:multiLevelType w:val="hybridMultilevel"/>
    <w:tmpl w:val="549E8A00"/>
    <w:lvl w:ilvl="0" w:tplc="A12232FC">
      <w:start w:val="1"/>
      <w:numFmt w:val="decimal"/>
      <w:lvlText w:val="%1."/>
      <w:lvlJc w:val="left"/>
      <w:pPr>
        <w:ind w:left="786" w:hanging="360"/>
      </w:pPr>
      <w:rPr>
        <w:rFonts w:ascii="Tahoma" w:eastAsia="Calibri" w:hAnsi="Tahoma" w:cs="Tahoma" w:hint="default"/>
        <w:b/>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92869D0"/>
    <w:multiLevelType w:val="hybridMultilevel"/>
    <w:tmpl w:val="1AD4B9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C064A3D"/>
    <w:multiLevelType w:val="hybridMultilevel"/>
    <w:tmpl w:val="913AD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8"/>
  </w:num>
  <w:num w:numId="7">
    <w:abstractNumId w:val="6"/>
  </w:num>
  <w:num w:numId="8">
    <w:abstractNumId w:val="13"/>
  </w:num>
  <w:num w:numId="9">
    <w:abstractNumId w:val="1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9"/>
  </w:num>
  <w:num w:numId="13">
    <w:abstractNumId w:val="3"/>
  </w:num>
  <w:num w:numId="14">
    <w:abstractNumId w:val="8"/>
  </w:num>
  <w:num w:numId="15">
    <w:abstractNumId w:val="15"/>
  </w:num>
  <w:num w:numId="16">
    <w:abstractNumId w:val="2"/>
  </w:num>
  <w:num w:numId="17">
    <w:abstractNumId w:val="12"/>
  </w:num>
  <w:num w:numId="18">
    <w:abstractNumId w:val="16"/>
  </w:num>
  <w:num w:numId="19">
    <w:abstractNumId w:val="7"/>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6A5"/>
    <w:rsid w:val="00002489"/>
    <w:rsid w:val="0000409F"/>
    <w:rsid w:val="00006AC8"/>
    <w:rsid w:val="00007C40"/>
    <w:rsid w:val="00016F71"/>
    <w:rsid w:val="0001777F"/>
    <w:rsid w:val="00034DF0"/>
    <w:rsid w:val="000400FB"/>
    <w:rsid w:val="00043E90"/>
    <w:rsid w:val="00070982"/>
    <w:rsid w:val="0007402E"/>
    <w:rsid w:val="00084DCD"/>
    <w:rsid w:val="0009422D"/>
    <w:rsid w:val="000961A1"/>
    <w:rsid w:val="000A07E9"/>
    <w:rsid w:val="000A18A5"/>
    <w:rsid w:val="000A1CE5"/>
    <w:rsid w:val="000A4A64"/>
    <w:rsid w:val="000A523F"/>
    <w:rsid w:val="000A58FD"/>
    <w:rsid w:val="000B44D2"/>
    <w:rsid w:val="000B4BC1"/>
    <w:rsid w:val="000B6038"/>
    <w:rsid w:val="000C5E64"/>
    <w:rsid w:val="000E1A64"/>
    <w:rsid w:val="000E3B0C"/>
    <w:rsid w:val="000E4113"/>
    <w:rsid w:val="000E55BC"/>
    <w:rsid w:val="000F53A7"/>
    <w:rsid w:val="000F7767"/>
    <w:rsid w:val="001015E8"/>
    <w:rsid w:val="0010485E"/>
    <w:rsid w:val="00117C87"/>
    <w:rsid w:val="00121500"/>
    <w:rsid w:val="00151E87"/>
    <w:rsid w:val="001678B6"/>
    <w:rsid w:val="00191066"/>
    <w:rsid w:val="00191D03"/>
    <w:rsid w:val="001A464F"/>
    <w:rsid w:val="001A7008"/>
    <w:rsid w:val="001B4554"/>
    <w:rsid w:val="001D68DD"/>
    <w:rsid w:val="001F1FF5"/>
    <w:rsid w:val="001F2602"/>
    <w:rsid w:val="001F3817"/>
    <w:rsid w:val="0020600C"/>
    <w:rsid w:val="002076B6"/>
    <w:rsid w:val="00207A97"/>
    <w:rsid w:val="002472DC"/>
    <w:rsid w:val="00250509"/>
    <w:rsid w:val="00261354"/>
    <w:rsid w:val="0026731C"/>
    <w:rsid w:val="00280E22"/>
    <w:rsid w:val="002818FD"/>
    <w:rsid w:val="002854CE"/>
    <w:rsid w:val="0029387F"/>
    <w:rsid w:val="002942E6"/>
    <w:rsid w:val="00296C36"/>
    <w:rsid w:val="002B239A"/>
    <w:rsid w:val="002E0FDF"/>
    <w:rsid w:val="00303578"/>
    <w:rsid w:val="00310FDE"/>
    <w:rsid w:val="003154D5"/>
    <w:rsid w:val="003238F5"/>
    <w:rsid w:val="00341312"/>
    <w:rsid w:val="00345D8F"/>
    <w:rsid w:val="00373058"/>
    <w:rsid w:val="00392A0F"/>
    <w:rsid w:val="00395B18"/>
    <w:rsid w:val="003B506F"/>
    <w:rsid w:val="003F0E40"/>
    <w:rsid w:val="003F1755"/>
    <w:rsid w:val="003F2D09"/>
    <w:rsid w:val="004037A4"/>
    <w:rsid w:val="00410251"/>
    <w:rsid w:val="004406A5"/>
    <w:rsid w:val="004409BE"/>
    <w:rsid w:val="00442ECB"/>
    <w:rsid w:val="004468CA"/>
    <w:rsid w:val="00446EBA"/>
    <w:rsid w:val="004651CD"/>
    <w:rsid w:val="004A21AA"/>
    <w:rsid w:val="004A337E"/>
    <w:rsid w:val="004A471B"/>
    <w:rsid w:val="004B5007"/>
    <w:rsid w:val="004D4728"/>
    <w:rsid w:val="004E2E6B"/>
    <w:rsid w:val="004E67C2"/>
    <w:rsid w:val="004E7E79"/>
    <w:rsid w:val="004F0392"/>
    <w:rsid w:val="004F35F9"/>
    <w:rsid w:val="00500CDD"/>
    <w:rsid w:val="0051577A"/>
    <w:rsid w:val="005244B6"/>
    <w:rsid w:val="00524A1A"/>
    <w:rsid w:val="00534F4D"/>
    <w:rsid w:val="00554B0C"/>
    <w:rsid w:val="005563F3"/>
    <w:rsid w:val="0056496E"/>
    <w:rsid w:val="0056542B"/>
    <w:rsid w:val="0057197C"/>
    <w:rsid w:val="005748BB"/>
    <w:rsid w:val="00592345"/>
    <w:rsid w:val="005A1633"/>
    <w:rsid w:val="005A3761"/>
    <w:rsid w:val="005C0645"/>
    <w:rsid w:val="005D13D4"/>
    <w:rsid w:val="005D2DEA"/>
    <w:rsid w:val="005D6C36"/>
    <w:rsid w:val="005E3CCC"/>
    <w:rsid w:val="005F6ACE"/>
    <w:rsid w:val="005F6BEC"/>
    <w:rsid w:val="005F7F07"/>
    <w:rsid w:val="00603094"/>
    <w:rsid w:val="00605C98"/>
    <w:rsid w:val="00620138"/>
    <w:rsid w:val="00632FCD"/>
    <w:rsid w:val="00640873"/>
    <w:rsid w:val="00657B68"/>
    <w:rsid w:val="006767E7"/>
    <w:rsid w:val="00681EFE"/>
    <w:rsid w:val="006A1BC2"/>
    <w:rsid w:val="006A1F8E"/>
    <w:rsid w:val="006A56FC"/>
    <w:rsid w:val="006A6539"/>
    <w:rsid w:val="006A6607"/>
    <w:rsid w:val="006B5E71"/>
    <w:rsid w:val="006C549A"/>
    <w:rsid w:val="006D600B"/>
    <w:rsid w:val="006D78AB"/>
    <w:rsid w:val="006F300D"/>
    <w:rsid w:val="006F7B87"/>
    <w:rsid w:val="0071197B"/>
    <w:rsid w:val="0072517D"/>
    <w:rsid w:val="00727036"/>
    <w:rsid w:val="00740ACC"/>
    <w:rsid w:val="00750B70"/>
    <w:rsid w:val="007563A0"/>
    <w:rsid w:val="00757DE8"/>
    <w:rsid w:val="00767554"/>
    <w:rsid w:val="007702D1"/>
    <w:rsid w:val="00772676"/>
    <w:rsid w:val="00774F1F"/>
    <w:rsid w:val="00784BA8"/>
    <w:rsid w:val="00791229"/>
    <w:rsid w:val="0079211D"/>
    <w:rsid w:val="007C2966"/>
    <w:rsid w:val="007C29C3"/>
    <w:rsid w:val="007C6C56"/>
    <w:rsid w:val="00806FC4"/>
    <w:rsid w:val="0081352A"/>
    <w:rsid w:val="008153E0"/>
    <w:rsid w:val="008155C5"/>
    <w:rsid w:val="008205D2"/>
    <w:rsid w:val="00830042"/>
    <w:rsid w:val="00840122"/>
    <w:rsid w:val="008542E7"/>
    <w:rsid w:val="00857A20"/>
    <w:rsid w:val="00864D28"/>
    <w:rsid w:val="008712A4"/>
    <w:rsid w:val="008713FF"/>
    <w:rsid w:val="0088205C"/>
    <w:rsid w:val="00897D41"/>
    <w:rsid w:val="008A1E9D"/>
    <w:rsid w:val="008A25B7"/>
    <w:rsid w:val="008A2B2B"/>
    <w:rsid w:val="008B2538"/>
    <w:rsid w:val="008B5755"/>
    <w:rsid w:val="008C0CFA"/>
    <w:rsid w:val="008C476A"/>
    <w:rsid w:val="008D0831"/>
    <w:rsid w:val="008D3A5C"/>
    <w:rsid w:val="008D4484"/>
    <w:rsid w:val="008D4F9A"/>
    <w:rsid w:val="008E13FB"/>
    <w:rsid w:val="008E3C47"/>
    <w:rsid w:val="008E526C"/>
    <w:rsid w:val="008F173B"/>
    <w:rsid w:val="00914E7E"/>
    <w:rsid w:val="00924A0E"/>
    <w:rsid w:val="0092689F"/>
    <w:rsid w:val="00944655"/>
    <w:rsid w:val="0094468B"/>
    <w:rsid w:val="00945311"/>
    <w:rsid w:val="00951D6C"/>
    <w:rsid w:val="00965842"/>
    <w:rsid w:val="00967A24"/>
    <w:rsid w:val="00975211"/>
    <w:rsid w:val="00993F45"/>
    <w:rsid w:val="00997596"/>
    <w:rsid w:val="009A04FE"/>
    <w:rsid w:val="009A093C"/>
    <w:rsid w:val="009A7EE1"/>
    <w:rsid w:val="009B05D3"/>
    <w:rsid w:val="009B2D51"/>
    <w:rsid w:val="009B3A77"/>
    <w:rsid w:val="009B4973"/>
    <w:rsid w:val="009B6152"/>
    <w:rsid w:val="009B6724"/>
    <w:rsid w:val="009D418A"/>
    <w:rsid w:val="009D6236"/>
    <w:rsid w:val="009E405A"/>
    <w:rsid w:val="009F483B"/>
    <w:rsid w:val="00A0219C"/>
    <w:rsid w:val="00A02887"/>
    <w:rsid w:val="00A03559"/>
    <w:rsid w:val="00A222E9"/>
    <w:rsid w:val="00A24AA8"/>
    <w:rsid w:val="00A26233"/>
    <w:rsid w:val="00A31FA1"/>
    <w:rsid w:val="00A40B5F"/>
    <w:rsid w:val="00A57CA9"/>
    <w:rsid w:val="00A64D24"/>
    <w:rsid w:val="00A71425"/>
    <w:rsid w:val="00A74807"/>
    <w:rsid w:val="00A833B0"/>
    <w:rsid w:val="00A8366C"/>
    <w:rsid w:val="00A84397"/>
    <w:rsid w:val="00A96C0A"/>
    <w:rsid w:val="00AD1956"/>
    <w:rsid w:val="00AD1F7C"/>
    <w:rsid w:val="00AD6009"/>
    <w:rsid w:val="00AE1BB8"/>
    <w:rsid w:val="00AE6D42"/>
    <w:rsid w:val="00AF0420"/>
    <w:rsid w:val="00AF675D"/>
    <w:rsid w:val="00B21FB0"/>
    <w:rsid w:val="00B42FAC"/>
    <w:rsid w:val="00B461F3"/>
    <w:rsid w:val="00B46873"/>
    <w:rsid w:val="00B50326"/>
    <w:rsid w:val="00B75FDA"/>
    <w:rsid w:val="00B83A41"/>
    <w:rsid w:val="00B84639"/>
    <w:rsid w:val="00B92B82"/>
    <w:rsid w:val="00BB410A"/>
    <w:rsid w:val="00BF2746"/>
    <w:rsid w:val="00BF3FDE"/>
    <w:rsid w:val="00C02B34"/>
    <w:rsid w:val="00C03041"/>
    <w:rsid w:val="00C11B46"/>
    <w:rsid w:val="00C173A5"/>
    <w:rsid w:val="00C245FD"/>
    <w:rsid w:val="00C33E8B"/>
    <w:rsid w:val="00C4024E"/>
    <w:rsid w:val="00C42F1D"/>
    <w:rsid w:val="00C523E2"/>
    <w:rsid w:val="00C55E02"/>
    <w:rsid w:val="00C56E4D"/>
    <w:rsid w:val="00C60F42"/>
    <w:rsid w:val="00C63C79"/>
    <w:rsid w:val="00C66718"/>
    <w:rsid w:val="00C677F8"/>
    <w:rsid w:val="00C72F9D"/>
    <w:rsid w:val="00C7497D"/>
    <w:rsid w:val="00C8788F"/>
    <w:rsid w:val="00C90A38"/>
    <w:rsid w:val="00C9395E"/>
    <w:rsid w:val="00CC1547"/>
    <w:rsid w:val="00CD5BF9"/>
    <w:rsid w:val="00CE1542"/>
    <w:rsid w:val="00CE1D92"/>
    <w:rsid w:val="00CF051C"/>
    <w:rsid w:val="00D04319"/>
    <w:rsid w:val="00D05D7D"/>
    <w:rsid w:val="00D10985"/>
    <w:rsid w:val="00D1325D"/>
    <w:rsid w:val="00D2453D"/>
    <w:rsid w:val="00D2625F"/>
    <w:rsid w:val="00D352C3"/>
    <w:rsid w:val="00D35CCC"/>
    <w:rsid w:val="00D40AA3"/>
    <w:rsid w:val="00D421B8"/>
    <w:rsid w:val="00D43C62"/>
    <w:rsid w:val="00D53E14"/>
    <w:rsid w:val="00D54379"/>
    <w:rsid w:val="00D7645F"/>
    <w:rsid w:val="00D9381B"/>
    <w:rsid w:val="00D93A96"/>
    <w:rsid w:val="00D9500B"/>
    <w:rsid w:val="00DA0335"/>
    <w:rsid w:val="00DB442D"/>
    <w:rsid w:val="00DB5249"/>
    <w:rsid w:val="00DB58A8"/>
    <w:rsid w:val="00DD10BF"/>
    <w:rsid w:val="00E0423A"/>
    <w:rsid w:val="00E21DC2"/>
    <w:rsid w:val="00E25222"/>
    <w:rsid w:val="00E31259"/>
    <w:rsid w:val="00E41E41"/>
    <w:rsid w:val="00E436A6"/>
    <w:rsid w:val="00E4376E"/>
    <w:rsid w:val="00E44F6C"/>
    <w:rsid w:val="00E71857"/>
    <w:rsid w:val="00E71A23"/>
    <w:rsid w:val="00E90731"/>
    <w:rsid w:val="00E90870"/>
    <w:rsid w:val="00EA3BC4"/>
    <w:rsid w:val="00EB1C28"/>
    <w:rsid w:val="00EB3071"/>
    <w:rsid w:val="00EB528F"/>
    <w:rsid w:val="00EB529B"/>
    <w:rsid w:val="00EC1846"/>
    <w:rsid w:val="00ED453F"/>
    <w:rsid w:val="00ED5CD2"/>
    <w:rsid w:val="00ED68F4"/>
    <w:rsid w:val="00EE6E85"/>
    <w:rsid w:val="00EF1C77"/>
    <w:rsid w:val="00F004A1"/>
    <w:rsid w:val="00F0252B"/>
    <w:rsid w:val="00F04B80"/>
    <w:rsid w:val="00F22DCD"/>
    <w:rsid w:val="00F34286"/>
    <w:rsid w:val="00F40CB3"/>
    <w:rsid w:val="00F4108A"/>
    <w:rsid w:val="00F41EB5"/>
    <w:rsid w:val="00F4563C"/>
    <w:rsid w:val="00F51AFC"/>
    <w:rsid w:val="00F549DB"/>
    <w:rsid w:val="00F60900"/>
    <w:rsid w:val="00F66511"/>
    <w:rsid w:val="00F94D35"/>
    <w:rsid w:val="00FA0AB9"/>
    <w:rsid w:val="00FA6465"/>
    <w:rsid w:val="00FA6E42"/>
    <w:rsid w:val="00FC473E"/>
    <w:rsid w:val="00FC5D8B"/>
    <w:rsid w:val="00FC5E49"/>
    <w:rsid w:val="00FD2575"/>
    <w:rsid w:val="00FD63B6"/>
    <w:rsid w:val="00FD6714"/>
    <w:rsid w:val="00FF4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2C2541"/>
  <w15:chartTrackingRefBased/>
  <w15:docId w15:val="{27BB25AB-D333-4C8C-9723-9BA2320FE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73B"/>
    <w:pPr>
      <w:spacing w:after="0" w:line="240" w:lineRule="auto"/>
    </w:pPr>
    <w:rPr>
      <w:rFonts w:ascii="Times New Roman" w:eastAsia="Times New Roman" w:hAnsi="Times New Roman" w:cs="Times New Roman"/>
      <w:sz w:val="20"/>
      <w:szCs w:val="20"/>
      <w:lang w:eastAsia="ru-RU"/>
    </w:rPr>
  </w:style>
  <w:style w:type="paragraph" w:styleId="1">
    <w:name w:val="heading 1"/>
    <w:aliases w:val="Header 1"/>
    <w:basedOn w:val="a"/>
    <w:next w:val="a"/>
    <w:link w:val="10"/>
    <w:qFormat/>
    <w:rsid w:val="0010485E"/>
    <w:pPr>
      <w:keepNext/>
      <w:jc w:val="center"/>
      <w:outlineLvl w:val="0"/>
    </w:pPr>
    <w:rPr>
      <w:rFonts w:ascii="Arial" w:hAnsi="Arial"/>
      <w:sz w:val="28"/>
    </w:rPr>
  </w:style>
  <w:style w:type="paragraph" w:styleId="2">
    <w:name w:val="heading 2"/>
    <w:basedOn w:val="a"/>
    <w:next w:val="a"/>
    <w:link w:val="20"/>
    <w:uiPriority w:val="9"/>
    <w:semiHidden/>
    <w:unhideWhenUsed/>
    <w:qFormat/>
    <w:rsid w:val="0034131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er 1 Знак"/>
    <w:basedOn w:val="a0"/>
    <w:link w:val="1"/>
    <w:rsid w:val="0010485E"/>
    <w:rPr>
      <w:rFonts w:ascii="Arial" w:eastAsia="Times New Roman" w:hAnsi="Arial" w:cs="Times New Roman"/>
      <w:sz w:val="28"/>
      <w:szCs w:val="20"/>
      <w:lang w:eastAsia="ru-RU"/>
    </w:rPr>
  </w:style>
  <w:style w:type="paragraph" w:styleId="a3">
    <w:name w:val="header"/>
    <w:aliases w:val="TI Upper Header"/>
    <w:basedOn w:val="a"/>
    <w:link w:val="a4"/>
    <w:uiPriority w:val="99"/>
    <w:rsid w:val="0010485E"/>
    <w:pPr>
      <w:widowControl w:val="0"/>
      <w:tabs>
        <w:tab w:val="center" w:pos="4153"/>
        <w:tab w:val="right" w:pos="8306"/>
      </w:tabs>
    </w:pPr>
    <w:rPr>
      <w:snapToGrid w:val="0"/>
      <w:sz w:val="24"/>
    </w:rPr>
  </w:style>
  <w:style w:type="character" w:customStyle="1" w:styleId="a4">
    <w:name w:val="Верхний колонтитул Знак"/>
    <w:aliases w:val="TI Upper Header Знак"/>
    <w:basedOn w:val="a0"/>
    <w:link w:val="a3"/>
    <w:uiPriority w:val="99"/>
    <w:rsid w:val="0010485E"/>
    <w:rPr>
      <w:rFonts w:ascii="Times New Roman" w:eastAsia="Times New Roman" w:hAnsi="Times New Roman" w:cs="Times New Roman"/>
      <w:snapToGrid w:val="0"/>
      <w:sz w:val="24"/>
      <w:szCs w:val="20"/>
      <w:lang w:eastAsia="ru-RU"/>
    </w:rPr>
  </w:style>
  <w:style w:type="paragraph" w:styleId="a5">
    <w:name w:val="Title"/>
    <w:basedOn w:val="a"/>
    <w:link w:val="a6"/>
    <w:qFormat/>
    <w:rsid w:val="0010485E"/>
    <w:pPr>
      <w:jc w:val="center"/>
    </w:pPr>
    <w:rPr>
      <w:rFonts w:ascii="Arial" w:hAnsi="Arial"/>
      <w:sz w:val="24"/>
    </w:rPr>
  </w:style>
  <w:style w:type="character" w:customStyle="1" w:styleId="a6">
    <w:name w:val="Заголовок Знак"/>
    <w:basedOn w:val="a0"/>
    <w:link w:val="a5"/>
    <w:rsid w:val="0010485E"/>
    <w:rPr>
      <w:rFonts w:ascii="Arial" w:eastAsia="Times New Roman" w:hAnsi="Arial" w:cs="Times New Roman"/>
      <w:sz w:val="24"/>
      <w:szCs w:val="20"/>
      <w:lang w:eastAsia="ru-RU"/>
    </w:rPr>
  </w:style>
  <w:style w:type="paragraph" w:styleId="a7">
    <w:name w:val="footer"/>
    <w:basedOn w:val="a"/>
    <w:link w:val="a8"/>
    <w:rsid w:val="0010485E"/>
    <w:pPr>
      <w:tabs>
        <w:tab w:val="center" w:pos="4677"/>
        <w:tab w:val="right" w:pos="9355"/>
      </w:tabs>
    </w:pPr>
  </w:style>
  <w:style w:type="character" w:customStyle="1" w:styleId="a8">
    <w:name w:val="Нижний колонтитул Знак"/>
    <w:basedOn w:val="a0"/>
    <w:link w:val="a7"/>
    <w:rsid w:val="0010485E"/>
    <w:rPr>
      <w:rFonts w:ascii="Times New Roman" w:eastAsia="Times New Roman" w:hAnsi="Times New Roman" w:cs="Times New Roman"/>
      <w:sz w:val="20"/>
      <w:szCs w:val="20"/>
      <w:lang w:eastAsia="ru-RU"/>
    </w:rPr>
  </w:style>
  <w:style w:type="paragraph" w:styleId="11">
    <w:name w:val="toc 1"/>
    <w:basedOn w:val="a"/>
    <w:next w:val="a"/>
    <w:autoRedefine/>
    <w:uiPriority w:val="39"/>
    <w:rsid w:val="0010485E"/>
    <w:pPr>
      <w:tabs>
        <w:tab w:val="left" w:pos="0"/>
        <w:tab w:val="left" w:pos="426"/>
        <w:tab w:val="right" w:leader="dot" w:pos="10065"/>
      </w:tabs>
      <w:spacing w:before="120"/>
      <w:jc w:val="both"/>
    </w:pPr>
    <w:rPr>
      <w:rFonts w:eastAsia="Calibri"/>
      <w:noProof/>
      <w:sz w:val="24"/>
      <w:szCs w:val="24"/>
    </w:rPr>
  </w:style>
  <w:style w:type="character" w:styleId="a9">
    <w:name w:val="Hyperlink"/>
    <w:uiPriority w:val="99"/>
    <w:rsid w:val="0010485E"/>
    <w:rPr>
      <w:rFonts w:cs="Times New Roman"/>
      <w:color w:val="0000FF"/>
      <w:u w:val="single"/>
    </w:rPr>
  </w:style>
  <w:style w:type="paragraph" w:customStyle="1" w:styleId="12">
    <w:name w:val="заголовок 1"/>
    <w:basedOn w:val="a"/>
    <w:next w:val="a"/>
    <w:rsid w:val="0010485E"/>
    <w:pPr>
      <w:keepNext/>
      <w:autoSpaceDE w:val="0"/>
      <w:autoSpaceDN w:val="0"/>
      <w:jc w:val="center"/>
    </w:pPr>
    <w:rPr>
      <w:rFonts w:ascii="Arial" w:eastAsia="Calibri" w:hAnsi="Arial" w:cs="Arial"/>
      <w:b/>
      <w:bCs/>
      <w:sz w:val="24"/>
      <w:szCs w:val="24"/>
    </w:rPr>
  </w:style>
  <w:style w:type="paragraph" w:styleId="aa">
    <w:name w:val="List Paragraph"/>
    <w:basedOn w:val="a"/>
    <w:uiPriority w:val="99"/>
    <w:qFormat/>
    <w:rsid w:val="0010485E"/>
    <w:pPr>
      <w:spacing w:after="200" w:line="276" w:lineRule="auto"/>
      <w:ind w:left="720"/>
      <w:contextualSpacing/>
    </w:pPr>
    <w:rPr>
      <w:rFonts w:ascii="Calibri" w:hAnsi="Calibri" w:cs="Calibri"/>
      <w:sz w:val="22"/>
      <w:szCs w:val="22"/>
      <w:lang w:eastAsia="en-US"/>
    </w:rPr>
  </w:style>
  <w:style w:type="character" w:customStyle="1" w:styleId="ab">
    <w:name w:val="Основной текст_"/>
    <w:link w:val="13"/>
    <w:rsid w:val="0010485E"/>
    <w:rPr>
      <w:shd w:val="clear" w:color="auto" w:fill="FFFFFF"/>
    </w:rPr>
  </w:style>
  <w:style w:type="paragraph" w:customStyle="1" w:styleId="13">
    <w:name w:val="Основной текст1"/>
    <w:basedOn w:val="a"/>
    <w:link w:val="ab"/>
    <w:rsid w:val="0010485E"/>
    <w:pPr>
      <w:widowControl w:val="0"/>
      <w:shd w:val="clear" w:color="auto" w:fill="FFFFFF"/>
      <w:spacing w:after="240" w:line="274" w:lineRule="exact"/>
      <w:ind w:hanging="320"/>
    </w:pPr>
    <w:rPr>
      <w:rFonts w:asciiTheme="minorHAnsi" w:eastAsiaTheme="minorHAnsi" w:hAnsiTheme="minorHAnsi" w:cstheme="minorBidi"/>
      <w:sz w:val="22"/>
      <w:szCs w:val="22"/>
      <w:lang w:eastAsia="en-US"/>
    </w:rPr>
  </w:style>
  <w:style w:type="character" w:customStyle="1" w:styleId="5">
    <w:name w:val="Заголовок №5_"/>
    <w:link w:val="50"/>
    <w:rsid w:val="0010485E"/>
    <w:rPr>
      <w:sz w:val="27"/>
      <w:szCs w:val="27"/>
      <w:shd w:val="clear" w:color="auto" w:fill="FFFFFF"/>
    </w:rPr>
  </w:style>
  <w:style w:type="paragraph" w:customStyle="1" w:styleId="50">
    <w:name w:val="Заголовок №5"/>
    <w:basedOn w:val="a"/>
    <w:link w:val="5"/>
    <w:rsid w:val="0010485E"/>
    <w:pPr>
      <w:shd w:val="clear" w:color="auto" w:fill="FFFFFF"/>
      <w:spacing w:before="840" w:line="497" w:lineRule="exact"/>
      <w:outlineLvl w:val="4"/>
    </w:pPr>
    <w:rPr>
      <w:rFonts w:asciiTheme="minorHAnsi" w:eastAsiaTheme="minorHAnsi" w:hAnsiTheme="minorHAnsi" w:cstheme="minorBidi"/>
      <w:sz w:val="27"/>
      <w:szCs w:val="27"/>
      <w:lang w:eastAsia="en-US"/>
    </w:rPr>
  </w:style>
  <w:style w:type="character" w:customStyle="1" w:styleId="21">
    <w:name w:val="Основной текст (2)_"/>
    <w:link w:val="22"/>
    <w:rsid w:val="0010485E"/>
    <w:rPr>
      <w:sz w:val="24"/>
      <w:szCs w:val="24"/>
      <w:shd w:val="clear" w:color="auto" w:fill="FFFFFF"/>
    </w:rPr>
  </w:style>
  <w:style w:type="character" w:customStyle="1" w:styleId="5115pt">
    <w:name w:val="Заголовок №5 + 11;5 pt"/>
    <w:rsid w:val="0010485E"/>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2">
    <w:name w:val="Основной текст (2)"/>
    <w:basedOn w:val="a"/>
    <w:link w:val="21"/>
    <w:rsid w:val="0010485E"/>
    <w:pPr>
      <w:shd w:val="clear" w:color="auto" w:fill="FFFFFF"/>
      <w:spacing w:line="274" w:lineRule="exact"/>
    </w:pPr>
    <w:rPr>
      <w:rFonts w:asciiTheme="minorHAnsi" w:eastAsiaTheme="minorHAnsi" w:hAnsiTheme="minorHAnsi" w:cstheme="minorBidi"/>
      <w:sz w:val="24"/>
      <w:szCs w:val="24"/>
      <w:lang w:eastAsia="en-US"/>
    </w:rPr>
  </w:style>
  <w:style w:type="paragraph" w:customStyle="1" w:styleId="23">
    <w:name w:val="Стиль2"/>
    <w:basedOn w:val="a"/>
    <w:rsid w:val="0010485E"/>
    <w:pPr>
      <w:ind w:left="57" w:right="57" w:firstLine="851"/>
      <w:jc w:val="both"/>
    </w:pPr>
    <w:rPr>
      <w:sz w:val="24"/>
      <w:szCs w:val="24"/>
    </w:rPr>
  </w:style>
  <w:style w:type="character" w:styleId="ac">
    <w:name w:val="annotation reference"/>
    <w:basedOn w:val="a0"/>
    <w:uiPriority w:val="99"/>
    <w:semiHidden/>
    <w:unhideWhenUsed/>
    <w:rsid w:val="00E436A6"/>
    <w:rPr>
      <w:sz w:val="16"/>
      <w:szCs w:val="16"/>
    </w:rPr>
  </w:style>
  <w:style w:type="paragraph" w:styleId="ad">
    <w:name w:val="annotation text"/>
    <w:basedOn w:val="a"/>
    <w:link w:val="ae"/>
    <w:uiPriority w:val="99"/>
    <w:semiHidden/>
    <w:unhideWhenUsed/>
    <w:rsid w:val="00E436A6"/>
  </w:style>
  <w:style w:type="character" w:customStyle="1" w:styleId="ae">
    <w:name w:val="Текст примечания Знак"/>
    <w:basedOn w:val="a0"/>
    <w:link w:val="ad"/>
    <w:uiPriority w:val="99"/>
    <w:semiHidden/>
    <w:rsid w:val="00E436A6"/>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E436A6"/>
    <w:rPr>
      <w:b/>
      <w:bCs/>
    </w:rPr>
  </w:style>
  <w:style w:type="character" w:customStyle="1" w:styleId="af0">
    <w:name w:val="Тема примечания Знак"/>
    <w:basedOn w:val="ae"/>
    <w:link w:val="af"/>
    <w:uiPriority w:val="99"/>
    <w:semiHidden/>
    <w:rsid w:val="00E436A6"/>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E436A6"/>
    <w:rPr>
      <w:rFonts w:ascii="Segoe UI" w:hAnsi="Segoe UI" w:cs="Segoe UI"/>
      <w:sz w:val="18"/>
      <w:szCs w:val="18"/>
    </w:rPr>
  </w:style>
  <w:style w:type="character" w:customStyle="1" w:styleId="af2">
    <w:name w:val="Текст выноски Знак"/>
    <w:basedOn w:val="a0"/>
    <w:link w:val="af1"/>
    <w:uiPriority w:val="99"/>
    <w:semiHidden/>
    <w:rsid w:val="00E436A6"/>
    <w:rPr>
      <w:rFonts w:ascii="Segoe UI" w:eastAsia="Times New Roman" w:hAnsi="Segoe UI" w:cs="Segoe UI"/>
      <w:sz w:val="18"/>
      <w:szCs w:val="18"/>
      <w:lang w:eastAsia="ru-RU"/>
    </w:rPr>
  </w:style>
  <w:style w:type="table" w:styleId="af3">
    <w:name w:val="Table Grid"/>
    <w:basedOn w:val="a1"/>
    <w:uiPriority w:val="39"/>
    <w:rsid w:val="00C24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341312"/>
    <w:rPr>
      <w:rFonts w:asciiTheme="majorHAnsi" w:eastAsiaTheme="majorEastAsia" w:hAnsiTheme="majorHAnsi" w:cstheme="majorBidi"/>
      <w:color w:val="2E74B5" w:themeColor="accent1" w:themeShade="BF"/>
      <w:sz w:val="26"/>
      <w:szCs w:val="26"/>
      <w:lang w:eastAsia="ru-RU"/>
    </w:rPr>
  </w:style>
  <w:style w:type="paragraph" w:styleId="24">
    <w:name w:val="toc 2"/>
    <w:basedOn w:val="a"/>
    <w:next w:val="a"/>
    <w:autoRedefine/>
    <w:uiPriority w:val="39"/>
    <w:unhideWhenUsed/>
    <w:rsid w:val="00341312"/>
    <w:pPr>
      <w:spacing w:after="100"/>
      <w:ind w:left="200"/>
    </w:pPr>
  </w:style>
  <w:style w:type="character" w:customStyle="1" w:styleId="511">
    <w:name w:val="Заголовок №5 + 11"/>
    <w:aliases w:val="5 pt"/>
    <w:rsid w:val="00341312"/>
    <w:rPr>
      <w:rFonts w:ascii="Times New Roman" w:eastAsia="Times New Roman" w:hAnsi="Times New Roman" w:cs="Times New Roman" w:hint="default"/>
      <w:b w:val="0"/>
      <w:bCs w:val="0"/>
      <w:i w:val="0"/>
      <w:iCs w:val="0"/>
      <w:smallCaps w:val="0"/>
      <w:strike w:val="0"/>
      <w:dstrike w:val="0"/>
      <w:spacing w:val="0"/>
      <w:sz w:val="23"/>
      <w:szCs w:val="23"/>
      <w:u w:val="none"/>
      <w:effect w:val="none"/>
      <w:shd w:val="clear" w:color="auto" w:fill="FFFFFF"/>
    </w:rPr>
  </w:style>
  <w:style w:type="paragraph" w:styleId="af4">
    <w:name w:val="No Spacing"/>
    <w:uiPriority w:val="1"/>
    <w:qFormat/>
    <w:rsid w:val="0057197C"/>
    <w:pPr>
      <w:spacing w:after="0" w:line="240" w:lineRule="auto"/>
    </w:pPr>
    <w:rPr>
      <w:rFonts w:ascii="Times New Roman" w:eastAsia="Times New Roman" w:hAnsi="Times New Roman" w:cs="Times New Roman"/>
      <w:sz w:val="20"/>
      <w:szCs w:val="20"/>
      <w:lang w:eastAsia="ru-RU"/>
    </w:rPr>
  </w:style>
  <w:style w:type="paragraph" w:styleId="af5">
    <w:name w:val="endnote text"/>
    <w:basedOn w:val="a"/>
    <w:link w:val="af6"/>
    <w:uiPriority w:val="99"/>
    <w:semiHidden/>
    <w:unhideWhenUsed/>
    <w:rsid w:val="008D4484"/>
  </w:style>
  <w:style w:type="character" w:customStyle="1" w:styleId="af6">
    <w:name w:val="Текст концевой сноски Знак"/>
    <w:basedOn w:val="a0"/>
    <w:link w:val="af5"/>
    <w:uiPriority w:val="99"/>
    <w:semiHidden/>
    <w:rsid w:val="008D4484"/>
    <w:rPr>
      <w:rFonts w:ascii="Times New Roman" w:eastAsia="Times New Roman" w:hAnsi="Times New Roman" w:cs="Times New Roman"/>
      <w:sz w:val="20"/>
      <w:szCs w:val="20"/>
      <w:lang w:eastAsia="ru-RU"/>
    </w:rPr>
  </w:style>
  <w:style w:type="character" w:styleId="af7">
    <w:name w:val="endnote reference"/>
    <w:basedOn w:val="a0"/>
    <w:uiPriority w:val="99"/>
    <w:semiHidden/>
    <w:unhideWhenUsed/>
    <w:rsid w:val="008D4484"/>
    <w:rPr>
      <w:vertAlign w:val="superscript"/>
    </w:rPr>
  </w:style>
  <w:style w:type="paragraph" w:styleId="af8">
    <w:name w:val="Revision"/>
    <w:hidden/>
    <w:uiPriority w:val="99"/>
    <w:semiHidden/>
    <w:rsid w:val="008D448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7473">
      <w:bodyDiv w:val="1"/>
      <w:marLeft w:val="0"/>
      <w:marRight w:val="0"/>
      <w:marTop w:val="0"/>
      <w:marBottom w:val="0"/>
      <w:divBdr>
        <w:top w:val="none" w:sz="0" w:space="0" w:color="auto"/>
        <w:left w:val="none" w:sz="0" w:space="0" w:color="auto"/>
        <w:bottom w:val="none" w:sz="0" w:space="0" w:color="auto"/>
        <w:right w:val="none" w:sz="0" w:space="0" w:color="auto"/>
      </w:divBdr>
    </w:div>
    <w:div w:id="341052339">
      <w:bodyDiv w:val="1"/>
      <w:marLeft w:val="0"/>
      <w:marRight w:val="0"/>
      <w:marTop w:val="0"/>
      <w:marBottom w:val="0"/>
      <w:divBdr>
        <w:top w:val="none" w:sz="0" w:space="0" w:color="auto"/>
        <w:left w:val="none" w:sz="0" w:space="0" w:color="auto"/>
        <w:bottom w:val="none" w:sz="0" w:space="0" w:color="auto"/>
        <w:right w:val="none" w:sz="0" w:space="0" w:color="auto"/>
      </w:divBdr>
    </w:div>
    <w:div w:id="1021861958">
      <w:bodyDiv w:val="1"/>
      <w:marLeft w:val="0"/>
      <w:marRight w:val="0"/>
      <w:marTop w:val="0"/>
      <w:marBottom w:val="0"/>
      <w:divBdr>
        <w:top w:val="none" w:sz="0" w:space="0" w:color="auto"/>
        <w:left w:val="none" w:sz="0" w:space="0" w:color="auto"/>
        <w:bottom w:val="none" w:sz="0" w:space="0" w:color="auto"/>
        <w:right w:val="none" w:sz="0" w:space="0" w:color="auto"/>
      </w:divBdr>
      <w:divsChild>
        <w:div w:id="1380203051">
          <w:marLeft w:val="0"/>
          <w:marRight w:val="0"/>
          <w:marTop w:val="180"/>
          <w:marBottom w:val="0"/>
          <w:divBdr>
            <w:top w:val="none" w:sz="0" w:space="0" w:color="auto"/>
            <w:left w:val="none" w:sz="0" w:space="0" w:color="auto"/>
            <w:bottom w:val="none" w:sz="0" w:space="0" w:color="auto"/>
            <w:right w:val="none" w:sz="0" w:space="0" w:color="auto"/>
          </w:divBdr>
        </w:div>
        <w:div w:id="728770204">
          <w:marLeft w:val="0"/>
          <w:marRight w:val="0"/>
          <w:marTop w:val="60"/>
          <w:marBottom w:val="0"/>
          <w:divBdr>
            <w:top w:val="none" w:sz="0" w:space="0" w:color="auto"/>
            <w:left w:val="none" w:sz="0" w:space="0" w:color="auto"/>
            <w:bottom w:val="none" w:sz="0" w:space="0" w:color="auto"/>
            <w:right w:val="none" w:sz="0" w:space="0" w:color="auto"/>
          </w:divBdr>
        </w:div>
        <w:div w:id="1363165005">
          <w:marLeft w:val="0"/>
          <w:marRight w:val="0"/>
          <w:marTop w:val="60"/>
          <w:marBottom w:val="0"/>
          <w:divBdr>
            <w:top w:val="none" w:sz="0" w:space="0" w:color="auto"/>
            <w:left w:val="none" w:sz="0" w:space="0" w:color="auto"/>
            <w:bottom w:val="none" w:sz="0" w:space="0" w:color="auto"/>
            <w:right w:val="none" w:sz="0" w:space="0" w:color="auto"/>
          </w:divBdr>
        </w:div>
        <w:div w:id="2076203539">
          <w:marLeft w:val="0"/>
          <w:marRight w:val="0"/>
          <w:marTop w:val="60"/>
          <w:marBottom w:val="0"/>
          <w:divBdr>
            <w:top w:val="none" w:sz="0" w:space="0" w:color="auto"/>
            <w:left w:val="none" w:sz="0" w:space="0" w:color="auto"/>
            <w:bottom w:val="none" w:sz="0" w:space="0" w:color="auto"/>
            <w:right w:val="none" w:sz="0" w:space="0" w:color="auto"/>
          </w:divBdr>
        </w:div>
      </w:divsChild>
    </w:div>
    <w:div w:id="1414283006">
      <w:bodyDiv w:val="1"/>
      <w:marLeft w:val="0"/>
      <w:marRight w:val="0"/>
      <w:marTop w:val="0"/>
      <w:marBottom w:val="0"/>
      <w:divBdr>
        <w:top w:val="none" w:sz="0" w:space="0" w:color="auto"/>
        <w:left w:val="none" w:sz="0" w:space="0" w:color="auto"/>
        <w:bottom w:val="none" w:sz="0" w:space="0" w:color="auto"/>
        <w:right w:val="none" w:sz="0" w:space="0" w:color="auto"/>
      </w:divBdr>
    </w:div>
    <w:div w:id="1470590292">
      <w:bodyDiv w:val="1"/>
      <w:marLeft w:val="0"/>
      <w:marRight w:val="0"/>
      <w:marTop w:val="0"/>
      <w:marBottom w:val="0"/>
      <w:divBdr>
        <w:top w:val="none" w:sz="0" w:space="0" w:color="auto"/>
        <w:left w:val="none" w:sz="0" w:space="0" w:color="auto"/>
        <w:bottom w:val="none" w:sz="0" w:space="0" w:color="auto"/>
        <w:right w:val="none" w:sz="0" w:space="0" w:color="auto"/>
      </w:divBdr>
    </w:div>
    <w:div w:id="1619722922">
      <w:bodyDiv w:val="1"/>
      <w:marLeft w:val="0"/>
      <w:marRight w:val="0"/>
      <w:marTop w:val="0"/>
      <w:marBottom w:val="0"/>
      <w:divBdr>
        <w:top w:val="none" w:sz="0" w:space="0" w:color="auto"/>
        <w:left w:val="none" w:sz="0" w:space="0" w:color="auto"/>
        <w:bottom w:val="none" w:sz="0" w:space="0" w:color="auto"/>
        <w:right w:val="none" w:sz="0" w:space="0" w:color="auto"/>
      </w:divBdr>
    </w:div>
    <w:div w:id="205068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1D0AC-C0D8-4D52-9983-C29ADE97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Pages>
  <Words>2513</Words>
  <Characters>14328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Лушин Дмитрий Леонидович</dc:creator>
  <cp:keywords/>
  <dc:description/>
  <cp:lastModifiedBy>Дерягин Леонид Александрович</cp:lastModifiedBy>
  <cp:revision>11</cp:revision>
  <cp:lastPrinted>2024-05-17T08:45:00Z</cp:lastPrinted>
  <dcterms:created xsi:type="dcterms:W3CDTF">2025-03-26T03:49:00Z</dcterms:created>
  <dcterms:modified xsi:type="dcterms:W3CDTF">2025-04-14T10:52:00Z</dcterms:modified>
</cp:coreProperties>
</file>